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56E" w:rsidRDefault="0075756E" w:rsidP="0075756E">
      <w:pPr>
        <w:spacing w:before="135"/>
        <w:ind w:right="116"/>
        <w:jc w:val="right"/>
        <w:rPr>
          <w:b/>
          <w:sz w:val="24"/>
        </w:rPr>
      </w:pPr>
      <w:r>
        <w:rPr>
          <w:b/>
          <w:sz w:val="24"/>
          <w:u w:val="thick"/>
        </w:rPr>
        <w:t>Annexure – ‘B’</w:t>
      </w:r>
    </w:p>
    <w:p w:rsidR="0075756E" w:rsidRDefault="0075756E" w:rsidP="0075756E">
      <w:pPr>
        <w:spacing w:before="193" w:line="250" w:lineRule="exact"/>
        <w:ind w:left="346"/>
        <w:rPr>
          <w:b/>
        </w:rPr>
      </w:pPr>
      <w:r>
        <w:rPr>
          <w:b/>
        </w:rPr>
        <w:t>Technical Specification of 11 KV Straight through jointing kits for different sizes XLPE/AB Cable</w:t>
      </w:r>
    </w:p>
    <w:p w:rsidR="0075756E" w:rsidRDefault="0075756E" w:rsidP="0075756E">
      <w:pPr>
        <w:pStyle w:val="ListParagraph"/>
        <w:numPr>
          <w:ilvl w:val="1"/>
          <w:numId w:val="4"/>
        </w:numPr>
        <w:tabs>
          <w:tab w:val="left" w:pos="841"/>
        </w:tabs>
        <w:spacing w:line="273" w:lineRule="exact"/>
        <w:ind w:hanging="361"/>
        <w:rPr>
          <w:sz w:val="24"/>
        </w:rPr>
      </w:pPr>
      <w:r>
        <w:rPr>
          <w:sz w:val="24"/>
        </w:rPr>
        <w:t>Suitable upto11 KV 3x300</w:t>
      </w:r>
      <w:r>
        <w:rPr>
          <w:spacing w:val="-2"/>
          <w:sz w:val="24"/>
        </w:rPr>
        <w:t xml:space="preserve"> </w:t>
      </w:r>
      <w:r>
        <w:rPr>
          <w:sz w:val="24"/>
        </w:rPr>
        <w:t>sq.mm.</w:t>
      </w:r>
    </w:p>
    <w:p w:rsidR="0075756E" w:rsidRDefault="0075756E" w:rsidP="0075756E">
      <w:pPr>
        <w:pStyle w:val="ListParagraph"/>
        <w:numPr>
          <w:ilvl w:val="1"/>
          <w:numId w:val="4"/>
        </w:numPr>
        <w:tabs>
          <w:tab w:val="left" w:pos="841"/>
        </w:tabs>
        <w:spacing w:before="44"/>
        <w:ind w:hanging="361"/>
        <w:rPr>
          <w:sz w:val="24"/>
        </w:rPr>
      </w:pPr>
      <w:r>
        <w:rPr>
          <w:sz w:val="24"/>
        </w:rPr>
        <w:t xml:space="preserve">Suitable </w:t>
      </w:r>
      <w:proofErr w:type="spellStart"/>
      <w:r>
        <w:rPr>
          <w:sz w:val="24"/>
        </w:rPr>
        <w:t>upto</w:t>
      </w:r>
      <w:proofErr w:type="spellEnd"/>
      <w:r>
        <w:rPr>
          <w:sz w:val="24"/>
        </w:rPr>
        <w:t xml:space="preserve"> 11 KV 3x120+95</w:t>
      </w:r>
      <w:r>
        <w:rPr>
          <w:spacing w:val="-2"/>
          <w:sz w:val="24"/>
        </w:rPr>
        <w:t xml:space="preserve"> </w:t>
      </w:r>
      <w:r>
        <w:rPr>
          <w:sz w:val="24"/>
        </w:rPr>
        <w:t>sq.mm.</w:t>
      </w:r>
    </w:p>
    <w:p w:rsidR="0075756E" w:rsidRDefault="0075756E" w:rsidP="0075756E">
      <w:pPr>
        <w:pStyle w:val="ListParagraph"/>
        <w:numPr>
          <w:ilvl w:val="1"/>
          <w:numId w:val="4"/>
        </w:numPr>
        <w:tabs>
          <w:tab w:val="left" w:pos="841"/>
        </w:tabs>
        <w:spacing w:before="41"/>
        <w:ind w:hanging="361"/>
        <w:rPr>
          <w:sz w:val="24"/>
        </w:rPr>
      </w:pPr>
      <w:r>
        <w:rPr>
          <w:sz w:val="24"/>
        </w:rPr>
        <w:t xml:space="preserve">Suitable </w:t>
      </w:r>
      <w:proofErr w:type="spellStart"/>
      <w:r>
        <w:rPr>
          <w:sz w:val="24"/>
        </w:rPr>
        <w:t>upto</w:t>
      </w:r>
      <w:proofErr w:type="spellEnd"/>
      <w:r>
        <w:rPr>
          <w:sz w:val="24"/>
        </w:rPr>
        <w:t xml:space="preserve"> 11 KV 3x95+60</w:t>
      </w:r>
      <w:r>
        <w:rPr>
          <w:spacing w:val="-2"/>
          <w:sz w:val="24"/>
        </w:rPr>
        <w:t xml:space="preserve"> </w:t>
      </w:r>
      <w:r>
        <w:rPr>
          <w:sz w:val="24"/>
        </w:rPr>
        <w:t>sq.mm</w:t>
      </w:r>
    </w:p>
    <w:p w:rsidR="0075756E" w:rsidRDefault="0075756E" w:rsidP="0075756E">
      <w:pPr>
        <w:pStyle w:val="BodyText"/>
        <w:spacing w:before="8"/>
        <w:rPr>
          <w:sz w:val="27"/>
        </w:rPr>
      </w:pPr>
    </w:p>
    <w:p w:rsidR="0075756E" w:rsidRDefault="0075756E" w:rsidP="0075756E">
      <w:pPr>
        <w:ind w:left="120"/>
        <w:rPr>
          <w:b/>
          <w:sz w:val="24"/>
        </w:rPr>
      </w:pPr>
      <w:r>
        <w:rPr>
          <w:b/>
          <w:sz w:val="24"/>
        </w:rPr>
        <w:t>1.00 SCOPE</w:t>
      </w:r>
    </w:p>
    <w:p w:rsidR="0075756E" w:rsidRDefault="0075756E" w:rsidP="0075756E">
      <w:pPr>
        <w:spacing w:before="161" w:line="276" w:lineRule="auto"/>
        <w:ind w:left="547" w:right="331"/>
        <w:jc w:val="both"/>
        <w:rPr>
          <w:sz w:val="24"/>
        </w:rPr>
      </w:pPr>
      <w:r>
        <w:rPr>
          <w:sz w:val="24"/>
        </w:rPr>
        <w:t xml:space="preserve">This specification covers design, manufacturing, testing, supply of ISI mark (IS-13573:2011) HT Cable Straight through Jointing kits with all accessories suitable for </w:t>
      </w:r>
      <w:proofErr w:type="spellStart"/>
      <w:r>
        <w:rPr>
          <w:sz w:val="24"/>
        </w:rPr>
        <w:t>armoured</w:t>
      </w:r>
      <w:proofErr w:type="spellEnd"/>
      <w:r>
        <w:rPr>
          <w:sz w:val="24"/>
        </w:rPr>
        <w:t>, PVC/XLPE, Aluminum/Copper conductor cables.</w:t>
      </w:r>
    </w:p>
    <w:p w:rsidR="0075756E" w:rsidRDefault="0075756E" w:rsidP="0075756E">
      <w:pPr>
        <w:spacing w:before="121" w:line="276" w:lineRule="auto"/>
        <w:ind w:left="547" w:right="334"/>
        <w:jc w:val="both"/>
        <w:rPr>
          <w:sz w:val="24"/>
        </w:rPr>
      </w:pPr>
      <w:r>
        <w:rPr>
          <w:sz w:val="24"/>
        </w:rPr>
        <w:t xml:space="preserve">The cable accessories </w:t>
      </w:r>
      <w:r>
        <w:rPr>
          <w:spacing w:val="12"/>
          <w:sz w:val="24"/>
        </w:rPr>
        <w:t xml:space="preserve">shall </w:t>
      </w:r>
      <w:r>
        <w:rPr>
          <w:sz w:val="24"/>
        </w:rPr>
        <w:t>conform in all respects to high standards of engineering, design and workmanship and shall be capable of performing in continuous commercial operation, in a manner acceptable to purchaser, who will interpret the meaning of drawings and specification and shall have the power to reject any work or material which, in his judgment is not in accordance therewith. The offered material shall be complete with all components necessary for their effective and trouble free operation. Such components shall be deemed to be within the scope of Bidder’s supply irrespective of whether those are specifically brought out in these specifications and or the commercial order or</w:t>
      </w:r>
      <w:r>
        <w:rPr>
          <w:spacing w:val="-4"/>
          <w:sz w:val="24"/>
        </w:rPr>
        <w:t xml:space="preserve"> </w:t>
      </w:r>
      <w:r>
        <w:rPr>
          <w:sz w:val="24"/>
        </w:rPr>
        <w:t>not.</w:t>
      </w:r>
    </w:p>
    <w:p w:rsidR="0075756E" w:rsidRDefault="0075756E" w:rsidP="0075756E">
      <w:pPr>
        <w:spacing w:before="126"/>
        <w:ind w:left="120"/>
        <w:rPr>
          <w:b/>
          <w:sz w:val="24"/>
        </w:rPr>
      </w:pPr>
      <w:r>
        <w:rPr>
          <w:b/>
          <w:sz w:val="24"/>
        </w:rPr>
        <w:t>2.00 APPLICATION</w:t>
      </w:r>
    </w:p>
    <w:p w:rsidR="0075756E" w:rsidRDefault="0075756E" w:rsidP="0075756E">
      <w:pPr>
        <w:spacing w:before="158" w:line="278" w:lineRule="auto"/>
        <w:ind w:left="547" w:right="330"/>
        <w:jc w:val="both"/>
        <w:rPr>
          <w:sz w:val="24"/>
        </w:rPr>
      </w:pPr>
      <w:r>
        <w:rPr>
          <w:sz w:val="24"/>
        </w:rPr>
        <w:t xml:space="preserve">The cable accessories shall be use on </w:t>
      </w:r>
      <w:proofErr w:type="spellStart"/>
      <w:r>
        <w:rPr>
          <w:sz w:val="24"/>
        </w:rPr>
        <w:t>armoured</w:t>
      </w:r>
      <w:proofErr w:type="spellEnd"/>
      <w:r>
        <w:rPr>
          <w:sz w:val="24"/>
        </w:rPr>
        <w:t xml:space="preserve">, PVC/XLPE, HT, </w:t>
      </w:r>
      <w:proofErr w:type="gramStart"/>
      <w:r>
        <w:rPr>
          <w:sz w:val="24"/>
        </w:rPr>
        <w:t>Aluminum</w:t>
      </w:r>
      <w:proofErr w:type="gramEnd"/>
      <w:r>
        <w:rPr>
          <w:sz w:val="24"/>
        </w:rPr>
        <w:t>/Copper conductor’s cables.</w:t>
      </w:r>
    </w:p>
    <w:p w:rsidR="0075756E" w:rsidRDefault="0075756E" w:rsidP="0075756E">
      <w:pPr>
        <w:spacing w:before="121"/>
        <w:ind w:left="120"/>
        <w:rPr>
          <w:b/>
          <w:sz w:val="24"/>
        </w:rPr>
      </w:pPr>
      <w:r>
        <w:rPr>
          <w:b/>
          <w:sz w:val="24"/>
        </w:rPr>
        <w:t>3.00 SERVICE CONDITIONS</w:t>
      </w:r>
    </w:p>
    <w:p w:rsidR="0075756E" w:rsidRDefault="0075756E" w:rsidP="0075756E">
      <w:pPr>
        <w:spacing w:before="158" w:line="276" w:lineRule="auto"/>
        <w:ind w:left="547" w:right="332"/>
        <w:jc w:val="both"/>
        <w:rPr>
          <w:sz w:val="24"/>
        </w:rPr>
      </w:pPr>
      <w:r>
        <w:rPr>
          <w:sz w:val="24"/>
        </w:rPr>
        <w:t>The cable accessories to be supplied against this specification shall be suitable for continuous operation under the following tropical conditions.</w:t>
      </w:r>
    </w:p>
    <w:p w:rsidR="0075756E" w:rsidRDefault="0075756E" w:rsidP="0075756E">
      <w:pPr>
        <w:spacing w:before="124"/>
        <w:ind w:left="1200"/>
        <w:rPr>
          <w:b/>
          <w:sz w:val="24"/>
        </w:rPr>
      </w:pPr>
      <w:r>
        <w:rPr>
          <w:b/>
          <w:sz w:val="24"/>
        </w:rPr>
        <w:t>Environmental Conditions</w:t>
      </w:r>
    </w:p>
    <w:p w:rsidR="0075756E" w:rsidRDefault="0075756E" w:rsidP="0075756E">
      <w:pPr>
        <w:pStyle w:val="BodyText"/>
        <w:spacing w:before="7"/>
        <w:rPr>
          <w:b/>
          <w:sz w:val="8"/>
        </w:rPr>
      </w:pPr>
    </w:p>
    <w:tbl>
      <w:tblPr>
        <w:tblW w:w="0" w:type="auto"/>
        <w:tblInd w:w="1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
        <w:gridCol w:w="1556"/>
        <w:gridCol w:w="4112"/>
        <w:gridCol w:w="2074"/>
      </w:tblGrid>
      <w:tr w:rsidR="0075756E" w:rsidTr="00546B70">
        <w:trPr>
          <w:trHeight w:val="329"/>
        </w:trPr>
        <w:tc>
          <w:tcPr>
            <w:tcW w:w="382" w:type="dxa"/>
          </w:tcPr>
          <w:p w:rsidR="0075756E" w:rsidRDefault="0075756E" w:rsidP="00546B70">
            <w:pPr>
              <w:pStyle w:val="TableParagraph"/>
              <w:spacing w:before="62" w:line="247" w:lineRule="exact"/>
              <w:ind w:left="45"/>
              <w:rPr>
                <w:sz w:val="24"/>
              </w:rPr>
            </w:pPr>
            <w:r>
              <w:rPr>
                <w:sz w:val="24"/>
              </w:rPr>
              <w:t>a)</w:t>
            </w:r>
          </w:p>
        </w:tc>
        <w:tc>
          <w:tcPr>
            <w:tcW w:w="5668" w:type="dxa"/>
            <w:gridSpan w:val="2"/>
          </w:tcPr>
          <w:p w:rsidR="0075756E" w:rsidRDefault="0075756E" w:rsidP="00546B70">
            <w:pPr>
              <w:pStyle w:val="TableParagraph"/>
              <w:spacing w:before="62" w:line="247" w:lineRule="exact"/>
              <w:ind w:left="114"/>
              <w:rPr>
                <w:sz w:val="24"/>
              </w:rPr>
            </w:pPr>
            <w:r>
              <w:rPr>
                <w:sz w:val="24"/>
              </w:rPr>
              <w:t>Maximum ambient temperature</w:t>
            </w:r>
          </w:p>
        </w:tc>
        <w:tc>
          <w:tcPr>
            <w:tcW w:w="2074" w:type="dxa"/>
          </w:tcPr>
          <w:p w:rsidR="0075756E" w:rsidRDefault="0075756E" w:rsidP="00546B70">
            <w:pPr>
              <w:pStyle w:val="TableParagraph"/>
              <w:spacing w:before="61" w:line="248" w:lineRule="exact"/>
              <w:ind w:left="227"/>
            </w:pPr>
            <w:r>
              <w:t>50</w:t>
            </w:r>
            <w:r>
              <w:rPr>
                <w:position w:val="6"/>
              </w:rPr>
              <w:t xml:space="preserve">0 </w:t>
            </w:r>
            <w:r>
              <w:t>C</w:t>
            </w:r>
          </w:p>
        </w:tc>
      </w:tr>
      <w:tr w:rsidR="0075756E" w:rsidTr="00546B70">
        <w:trPr>
          <w:trHeight w:val="330"/>
        </w:trPr>
        <w:tc>
          <w:tcPr>
            <w:tcW w:w="382" w:type="dxa"/>
          </w:tcPr>
          <w:p w:rsidR="0075756E" w:rsidRDefault="0075756E" w:rsidP="00546B70">
            <w:pPr>
              <w:pStyle w:val="TableParagraph"/>
              <w:spacing w:before="59" w:line="252" w:lineRule="exact"/>
              <w:ind w:left="45"/>
              <w:rPr>
                <w:sz w:val="24"/>
              </w:rPr>
            </w:pPr>
            <w:r>
              <w:rPr>
                <w:sz w:val="24"/>
              </w:rPr>
              <w:t>b)</w:t>
            </w:r>
          </w:p>
        </w:tc>
        <w:tc>
          <w:tcPr>
            <w:tcW w:w="5668" w:type="dxa"/>
            <w:gridSpan w:val="2"/>
          </w:tcPr>
          <w:p w:rsidR="0075756E" w:rsidRDefault="0075756E" w:rsidP="00546B70">
            <w:pPr>
              <w:pStyle w:val="TableParagraph"/>
              <w:spacing w:before="59" w:line="252" w:lineRule="exact"/>
              <w:ind w:left="114"/>
              <w:rPr>
                <w:sz w:val="24"/>
              </w:rPr>
            </w:pPr>
            <w:r>
              <w:rPr>
                <w:sz w:val="24"/>
              </w:rPr>
              <w:t>Maximum ambient temperature in shade</w:t>
            </w:r>
          </w:p>
        </w:tc>
        <w:tc>
          <w:tcPr>
            <w:tcW w:w="2074" w:type="dxa"/>
          </w:tcPr>
          <w:p w:rsidR="0075756E" w:rsidRDefault="0075756E" w:rsidP="00546B70">
            <w:pPr>
              <w:pStyle w:val="TableParagraph"/>
              <w:spacing w:before="61" w:line="250" w:lineRule="exact"/>
              <w:ind w:left="256"/>
            </w:pPr>
            <w:r>
              <w:t>45</w:t>
            </w:r>
            <w:r>
              <w:rPr>
                <w:position w:val="6"/>
              </w:rPr>
              <w:t xml:space="preserve">0 </w:t>
            </w:r>
            <w:r>
              <w:t>C</w:t>
            </w:r>
          </w:p>
        </w:tc>
      </w:tr>
      <w:tr w:rsidR="0075756E" w:rsidTr="00546B70">
        <w:trPr>
          <w:trHeight w:val="330"/>
        </w:trPr>
        <w:tc>
          <w:tcPr>
            <w:tcW w:w="382" w:type="dxa"/>
          </w:tcPr>
          <w:p w:rsidR="0075756E" w:rsidRDefault="0075756E" w:rsidP="00546B70">
            <w:pPr>
              <w:pStyle w:val="TableParagraph"/>
              <w:spacing w:before="61" w:line="249" w:lineRule="exact"/>
              <w:ind w:left="45"/>
              <w:rPr>
                <w:sz w:val="24"/>
              </w:rPr>
            </w:pPr>
            <w:r>
              <w:rPr>
                <w:sz w:val="24"/>
              </w:rPr>
              <w:t>c)</w:t>
            </w:r>
          </w:p>
        </w:tc>
        <w:tc>
          <w:tcPr>
            <w:tcW w:w="5668" w:type="dxa"/>
            <w:gridSpan w:val="2"/>
          </w:tcPr>
          <w:p w:rsidR="0075756E" w:rsidRDefault="0075756E" w:rsidP="00546B70">
            <w:pPr>
              <w:pStyle w:val="TableParagraph"/>
              <w:spacing w:before="61" w:line="249" w:lineRule="exact"/>
              <w:ind w:left="114"/>
              <w:rPr>
                <w:sz w:val="24"/>
              </w:rPr>
            </w:pPr>
            <w:r>
              <w:rPr>
                <w:sz w:val="24"/>
              </w:rPr>
              <w:t>Minimum temperature of air in shade</w:t>
            </w:r>
          </w:p>
        </w:tc>
        <w:tc>
          <w:tcPr>
            <w:tcW w:w="2074" w:type="dxa"/>
          </w:tcPr>
          <w:p w:rsidR="0075756E" w:rsidRDefault="0075756E" w:rsidP="00546B70">
            <w:pPr>
              <w:pStyle w:val="TableParagraph"/>
              <w:spacing w:before="61" w:line="250" w:lineRule="exact"/>
              <w:ind w:left="256"/>
            </w:pPr>
            <w:r>
              <w:t>35</w:t>
            </w:r>
            <w:r>
              <w:rPr>
                <w:position w:val="6"/>
              </w:rPr>
              <w:t xml:space="preserve">0 </w:t>
            </w:r>
            <w:r>
              <w:t>C</w:t>
            </w:r>
          </w:p>
        </w:tc>
      </w:tr>
      <w:tr w:rsidR="0075756E" w:rsidTr="00546B70">
        <w:trPr>
          <w:trHeight w:val="328"/>
        </w:trPr>
        <w:tc>
          <w:tcPr>
            <w:tcW w:w="382" w:type="dxa"/>
          </w:tcPr>
          <w:p w:rsidR="0075756E" w:rsidRDefault="0075756E" w:rsidP="00546B70">
            <w:pPr>
              <w:pStyle w:val="TableParagraph"/>
              <w:spacing w:before="61" w:line="247" w:lineRule="exact"/>
              <w:ind w:left="45"/>
              <w:rPr>
                <w:sz w:val="24"/>
              </w:rPr>
            </w:pPr>
            <w:r>
              <w:rPr>
                <w:sz w:val="24"/>
              </w:rPr>
              <w:t>d)</w:t>
            </w:r>
          </w:p>
        </w:tc>
        <w:tc>
          <w:tcPr>
            <w:tcW w:w="5668" w:type="dxa"/>
            <w:gridSpan w:val="2"/>
          </w:tcPr>
          <w:p w:rsidR="0075756E" w:rsidRDefault="0075756E" w:rsidP="00546B70">
            <w:pPr>
              <w:pStyle w:val="TableParagraph"/>
              <w:spacing w:before="61" w:line="247" w:lineRule="exact"/>
              <w:ind w:left="114"/>
              <w:rPr>
                <w:sz w:val="24"/>
              </w:rPr>
            </w:pPr>
            <w:r>
              <w:rPr>
                <w:sz w:val="24"/>
              </w:rPr>
              <w:t>Maximum daily average temperature</w:t>
            </w:r>
          </w:p>
        </w:tc>
        <w:tc>
          <w:tcPr>
            <w:tcW w:w="2074" w:type="dxa"/>
          </w:tcPr>
          <w:p w:rsidR="0075756E" w:rsidRDefault="0075756E" w:rsidP="00546B70">
            <w:pPr>
              <w:pStyle w:val="TableParagraph"/>
              <w:spacing w:before="61" w:line="248" w:lineRule="exact"/>
              <w:ind w:left="256"/>
            </w:pPr>
            <w:r>
              <w:t>40</w:t>
            </w:r>
            <w:r>
              <w:rPr>
                <w:position w:val="6"/>
              </w:rPr>
              <w:t xml:space="preserve">0 </w:t>
            </w:r>
            <w:r>
              <w:t>C</w:t>
            </w:r>
          </w:p>
        </w:tc>
      </w:tr>
      <w:tr w:rsidR="0075756E" w:rsidTr="00546B70">
        <w:trPr>
          <w:trHeight w:val="330"/>
        </w:trPr>
        <w:tc>
          <w:tcPr>
            <w:tcW w:w="382" w:type="dxa"/>
          </w:tcPr>
          <w:p w:rsidR="0075756E" w:rsidRDefault="0075756E" w:rsidP="00546B70">
            <w:pPr>
              <w:pStyle w:val="TableParagraph"/>
              <w:spacing w:before="61" w:line="249" w:lineRule="exact"/>
              <w:ind w:left="45"/>
              <w:rPr>
                <w:sz w:val="24"/>
              </w:rPr>
            </w:pPr>
            <w:r>
              <w:rPr>
                <w:sz w:val="24"/>
              </w:rPr>
              <w:t>e)</w:t>
            </w:r>
          </w:p>
        </w:tc>
        <w:tc>
          <w:tcPr>
            <w:tcW w:w="5668" w:type="dxa"/>
            <w:gridSpan w:val="2"/>
          </w:tcPr>
          <w:p w:rsidR="0075756E" w:rsidRDefault="0075756E" w:rsidP="00546B70">
            <w:pPr>
              <w:pStyle w:val="TableParagraph"/>
              <w:spacing w:before="61" w:line="249" w:lineRule="exact"/>
              <w:ind w:left="114"/>
              <w:rPr>
                <w:sz w:val="24"/>
              </w:rPr>
            </w:pPr>
            <w:r>
              <w:rPr>
                <w:sz w:val="24"/>
              </w:rPr>
              <w:t>Maximum yearly weighted average temperature</w:t>
            </w:r>
          </w:p>
        </w:tc>
        <w:tc>
          <w:tcPr>
            <w:tcW w:w="2074" w:type="dxa"/>
          </w:tcPr>
          <w:p w:rsidR="0075756E" w:rsidRDefault="0075756E" w:rsidP="00546B70">
            <w:pPr>
              <w:pStyle w:val="TableParagraph"/>
              <w:spacing w:before="61" w:line="250" w:lineRule="exact"/>
              <w:ind w:left="256"/>
            </w:pPr>
            <w:r>
              <w:t>32</w:t>
            </w:r>
            <w:r>
              <w:rPr>
                <w:position w:val="6"/>
              </w:rPr>
              <w:t xml:space="preserve">0 </w:t>
            </w:r>
            <w:r>
              <w:t>C</w:t>
            </w:r>
          </w:p>
        </w:tc>
      </w:tr>
      <w:tr w:rsidR="0075756E" w:rsidTr="00546B70">
        <w:trPr>
          <w:trHeight w:val="330"/>
        </w:trPr>
        <w:tc>
          <w:tcPr>
            <w:tcW w:w="382" w:type="dxa"/>
          </w:tcPr>
          <w:p w:rsidR="0075756E" w:rsidRDefault="0075756E" w:rsidP="00546B70">
            <w:pPr>
              <w:pStyle w:val="TableParagraph"/>
              <w:spacing w:before="61" w:line="249" w:lineRule="exact"/>
              <w:ind w:left="45"/>
              <w:rPr>
                <w:sz w:val="24"/>
              </w:rPr>
            </w:pPr>
            <w:r>
              <w:rPr>
                <w:sz w:val="24"/>
              </w:rPr>
              <w:t>f)</w:t>
            </w:r>
          </w:p>
        </w:tc>
        <w:tc>
          <w:tcPr>
            <w:tcW w:w="5668" w:type="dxa"/>
            <w:gridSpan w:val="2"/>
          </w:tcPr>
          <w:p w:rsidR="0075756E" w:rsidRDefault="0075756E" w:rsidP="00546B70">
            <w:pPr>
              <w:pStyle w:val="TableParagraph"/>
              <w:spacing w:before="61" w:line="249" w:lineRule="exact"/>
              <w:ind w:left="114"/>
              <w:rPr>
                <w:sz w:val="24"/>
              </w:rPr>
            </w:pPr>
            <w:r>
              <w:rPr>
                <w:sz w:val="24"/>
              </w:rPr>
              <w:t>Relative Humidity</w:t>
            </w:r>
          </w:p>
        </w:tc>
        <w:tc>
          <w:tcPr>
            <w:tcW w:w="2074" w:type="dxa"/>
          </w:tcPr>
          <w:p w:rsidR="0075756E" w:rsidRDefault="0075756E" w:rsidP="00546B70">
            <w:pPr>
              <w:pStyle w:val="TableParagraph"/>
              <w:spacing w:before="61" w:line="250" w:lineRule="exact"/>
              <w:ind w:left="256"/>
            </w:pPr>
            <w:r>
              <w:t>10 to 95 %</w:t>
            </w:r>
          </w:p>
        </w:tc>
      </w:tr>
      <w:tr w:rsidR="0075756E" w:rsidTr="00546B70">
        <w:trPr>
          <w:trHeight w:val="328"/>
        </w:trPr>
        <w:tc>
          <w:tcPr>
            <w:tcW w:w="382" w:type="dxa"/>
          </w:tcPr>
          <w:p w:rsidR="0075756E" w:rsidRDefault="0075756E" w:rsidP="00546B70">
            <w:pPr>
              <w:pStyle w:val="TableParagraph"/>
              <w:spacing w:before="61" w:line="247" w:lineRule="exact"/>
              <w:ind w:left="45"/>
              <w:rPr>
                <w:sz w:val="24"/>
              </w:rPr>
            </w:pPr>
            <w:r>
              <w:rPr>
                <w:sz w:val="24"/>
              </w:rPr>
              <w:t>g)</w:t>
            </w:r>
          </w:p>
        </w:tc>
        <w:tc>
          <w:tcPr>
            <w:tcW w:w="5668" w:type="dxa"/>
            <w:gridSpan w:val="2"/>
          </w:tcPr>
          <w:p w:rsidR="0075756E" w:rsidRDefault="0075756E" w:rsidP="00546B70">
            <w:pPr>
              <w:pStyle w:val="TableParagraph"/>
              <w:spacing w:before="61" w:line="247" w:lineRule="exact"/>
              <w:ind w:left="114"/>
              <w:rPr>
                <w:sz w:val="24"/>
              </w:rPr>
            </w:pPr>
            <w:r>
              <w:rPr>
                <w:sz w:val="24"/>
              </w:rPr>
              <w:t>Maximum Annual rainfall</w:t>
            </w:r>
          </w:p>
        </w:tc>
        <w:tc>
          <w:tcPr>
            <w:tcW w:w="2074" w:type="dxa"/>
          </w:tcPr>
          <w:p w:rsidR="0075756E" w:rsidRDefault="0075756E" w:rsidP="00546B70">
            <w:pPr>
              <w:pStyle w:val="TableParagraph"/>
              <w:spacing w:before="61" w:line="248" w:lineRule="exact"/>
              <w:ind w:left="256"/>
            </w:pPr>
            <w:r>
              <w:t>1450 mm</w:t>
            </w:r>
          </w:p>
        </w:tc>
      </w:tr>
      <w:tr w:rsidR="0075756E" w:rsidTr="00546B70">
        <w:trPr>
          <w:trHeight w:val="330"/>
        </w:trPr>
        <w:tc>
          <w:tcPr>
            <w:tcW w:w="382" w:type="dxa"/>
          </w:tcPr>
          <w:p w:rsidR="0075756E" w:rsidRDefault="0075756E" w:rsidP="00546B70">
            <w:pPr>
              <w:pStyle w:val="TableParagraph"/>
              <w:spacing w:before="61" w:line="249" w:lineRule="exact"/>
              <w:ind w:left="45"/>
              <w:rPr>
                <w:sz w:val="24"/>
              </w:rPr>
            </w:pPr>
            <w:r>
              <w:rPr>
                <w:sz w:val="24"/>
              </w:rPr>
              <w:t>h)</w:t>
            </w:r>
          </w:p>
        </w:tc>
        <w:tc>
          <w:tcPr>
            <w:tcW w:w="5668" w:type="dxa"/>
            <w:gridSpan w:val="2"/>
          </w:tcPr>
          <w:p w:rsidR="0075756E" w:rsidRDefault="0075756E" w:rsidP="00546B70">
            <w:pPr>
              <w:pStyle w:val="TableParagraph"/>
              <w:spacing w:before="61" w:line="249" w:lineRule="exact"/>
              <w:ind w:left="114"/>
              <w:rPr>
                <w:sz w:val="24"/>
              </w:rPr>
            </w:pPr>
            <w:r>
              <w:rPr>
                <w:sz w:val="24"/>
              </w:rPr>
              <w:t>Maximum wind pressure</w:t>
            </w:r>
          </w:p>
        </w:tc>
        <w:tc>
          <w:tcPr>
            <w:tcW w:w="2074" w:type="dxa"/>
          </w:tcPr>
          <w:p w:rsidR="0075756E" w:rsidRDefault="0075756E" w:rsidP="00546B70">
            <w:pPr>
              <w:pStyle w:val="TableParagraph"/>
              <w:spacing w:before="61" w:line="250" w:lineRule="exact"/>
              <w:ind w:left="256"/>
            </w:pPr>
            <w:r>
              <w:t>150 Kg/m</w:t>
            </w:r>
            <w:r>
              <w:rPr>
                <w:position w:val="6"/>
              </w:rPr>
              <w:t>2</w:t>
            </w:r>
          </w:p>
        </w:tc>
      </w:tr>
      <w:tr w:rsidR="0075756E" w:rsidTr="00546B70">
        <w:trPr>
          <w:trHeight w:val="330"/>
        </w:trPr>
        <w:tc>
          <w:tcPr>
            <w:tcW w:w="382" w:type="dxa"/>
          </w:tcPr>
          <w:p w:rsidR="0075756E" w:rsidRDefault="0075756E" w:rsidP="00546B70">
            <w:pPr>
              <w:pStyle w:val="TableParagraph"/>
              <w:spacing w:before="61" w:line="249" w:lineRule="exact"/>
              <w:ind w:left="45"/>
              <w:rPr>
                <w:sz w:val="24"/>
              </w:rPr>
            </w:pPr>
            <w:proofErr w:type="spellStart"/>
            <w:r>
              <w:rPr>
                <w:sz w:val="24"/>
              </w:rPr>
              <w:t>i</w:t>
            </w:r>
            <w:proofErr w:type="spellEnd"/>
            <w:r>
              <w:rPr>
                <w:sz w:val="24"/>
              </w:rPr>
              <w:t>)</w:t>
            </w:r>
          </w:p>
        </w:tc>
        <w:tc>
          <w:tcPr>
            <w:tcW w:w="5668" w:type="dxa"/>
            <w:gridSpan w:val="2"/>
          </w:tcPr>
          <w:p w:rsidR="0075756E" w:rsidRDefault="0075756E" w:rsidP="00546B70">
            <w:pPr>
              <w:pStyle w:val="TableParagraph"/>
              <w:spacing w:before="61" w:line="249" w:lineRule="exact"/>
              <w:ind w:left="114"/>
              <w:rPr>
                <w:sz w:val="24"/>
              </w:rPr>
            </w:pPr>
            <w:r>
              <w:rPr>
                <w:sz w:val="24"/>
              </w:rPr>
              <w:t>Maximum altitude above mean sea level</w:t>
            </w:r>
          </w:p>
        </w:tc>
        <w:tc>
          <w:tcPr>
            <w:tcW w:w="2074" w:type="dxa"/>
          </w:tcPr>
          <w:p w:rsidR="0075756E" w:rsidRDefault="0075756E" w:rsidP="00546B70">
            <w:pPr>
              <w:pStyle w:val="TableParagraph"/>
              <w:spacing w:before="61" w:line="250" w:lineRule="exact"/>
              <w:ind w:left="256"/>
            </w:pPr>
            <w:r>
              <w:t>1000 meters</w:t>
            </w:r>
          </w:p>
        </w:tc>
      </w:tr>
      <w:tr w:rsidR="0075756E" w:rsidTr="00546B70">
        <w:trPr>
          <w:trHeight w:val="328"/>
        </w:trPr>
        <w:tc>
          <w:tcPr>
            <w:tcW w:w="382" w:type="dxa"/>
          </w:tcPr>
          <w:p w:rsidR="0075756E" w:rsidRDefault="0075756E" w:rsidP="00546B70">
            <w:pPr>
              <w:pStyle w:val="TableParagraph"/>
              <w:spacing w:before="61" w:line="247" w:lineRule="exact"/>
              <w:ind w:left="45"/>
              <w:rPr>
                <w:sz w:val="24"/>
              </w:rPr>
            </w:pPr>
            <w:r>
              <w:rPr>
                <w:sz w:val="24"/>
              </w:rPr>
              <w:t>j)</w:t>
            </w:r>
          </w:p>
        </w:tc>
        <w:tc>
          <w:tcPr>
            <w:tcW w:w="5668" w:type="dxa"/>
            <w:gridSpan w:val="2"/>
          </w:tcPr>
          <w:p w:rsidR="0075756E" w:rsidRDefault="0075756E" w:rsidP="00546B70">
            <w:pPr>
              <w:pStyle w:val="TableParagraph"/>
              <w:spacing w:before="61" w:line="247" w:lineRule="exact"/>
              <w:ind w:left="114"/>
              <w:rPr>
                <w:sz w:val="24"/>
              </w:rPr>
            </w:pPr>
            <w:proofErr w:type="spellStart"/>
            <w:r>
              <w:rPr>
                <w:sz w:val="24"/>
              </w:rPr>
              <w:t>Isoceraunic</w:t>
            </w:r>
            <w:proofErr w:type="spellEnd"/>
            <w:r>
              <w:rPr>
                <w:sz w:val="24"/>
              </w:rPr>
              <w:t xml:space="preserve"> level</w:t>
            </w:r>
          </w:p>
        </w:tc>
        <w:tc>
          <w:tcPr>
            <w:tcW w:w="2074" w:type="dxa"/>
          </w:tcPr>
          <w:p w:rsidR="0075756E" w:rsidRDefault="0075756E" w:rsidP="00546B70">
            <w:pPr>
              <w:pStyle w:val="TableParagraph"/>
              <w:spacing w:before="61" w:line="248" w:lineRule="exact"/>
              <w:ind w:left="256"/>
            </w:pPr>
            <w:r>
              <w:t>50 days/year</w:t>
            </w:r>
          </w:p>
        </w:tc>
      </w:tr>
      <w:tr w:rsidR="0075756E" w:rsidTr="00546B70">
        <w:trPr>
          <w:trHeight w:val="328"/>
        </w:trPr>
        <w:tc>
          <w:tcPr>
            <w:tcW w:w="382" w:type="dxa"/>
          </w:tcPr>
          <w:p w:rsidR="0075756E" w:rsidRDefault="0075756E" w:rsidP="00546B70">
            <w:pPr>
              <w:pStyle w:val="TableParagraph"/>
              <w:spacing w:before="61" w:line="247" w:lineRule="exact"/>
              <w:ind w:left="45"/>
              <w:rPr>
                <w:sz w:val="24"/>
              </w:rPr>
            </w:pPr>
            <w:r>
              <w:rPr>
                <w:sz w:val="24"/>
              </w:rPr>
              <w:t>k)</w:t>
            </w:r>
          </w:p>
        </w:tc>
        <w:tc>
          <w:tcPr>
            <w:tcW w:w="5668" w:type="dxa"/>
            <w:gridSpan w:val="2"/>
          </w:tcPr>
          <w:p w:rsidR="0075756E" w:rsidRDefault="0075756E" w:rsidP="00546B70">
            <w:pPr>
              <w:pStyle w:val="TableParagraph"/>
              <w:spacing w:before="61" w:line="247" w:lineRule="exact"/>
              <w:ind w:left="114"/>
              <w:rPr>
                <w:sz w:val="24"/>
              </w:rPr>
            </w:pPr>
            <w:r>
              <w:rPr>
                <w:sz w:val="24"/>
              </w:rPr>
              <w:t>Seismic level (Horizontal acceleration)</w:t>
            </w:r>
          </w:p>
        </w:tc>
        <w:tc>
          <w:tcPr>
            <w:tcW w:w="2074" w:type="dxa"/>
          </w:tcPr>
          <w:p w:rsidR="0075756E" w:rsidRDefault="0075756E" w:rsidP="00546B70">
            <w:pPr>
              <w:pStyle w:val="TableParagraph"/>
              <w:spacing w:before="61" w:line="248" w:lineRule="exact"/>
              <w:ind w:left="256"/>
            </w:pPr>
            <w:r>
              <w:t>0.3 g</w:t>
            </w:r>
          </w:p>
        </w:tc>
      </w:tr>
      <w:tr w:rsidR="0075756E" w:rsidTr="00546B70">
        <w:trPr>
          <w:trHeight w:val="851"/>
        </w:trPr>
        <w:tc>
          <w:tcPr>
            <w:tcW w:w="382" w:type="dxa"/>
          </w:tcPr>
          <w:p w:rsidR="0075756E" w:rsidRDefault="0075756E" w:rsidP="00546B70">
            <w:pPr>
              <w:pStyle w:val="TableParagraph"/>
              <w:spacing w:before="61"/>
              <w:ind w:left="45"/>
              <w:rPr>
                <w:sz w:val="24"/>
              </w:rPr>
            </w:pPr>
            <w:r>
              <w:rPr>
                <w:sz w:val="24"/>
              </w:rPr>
              <w:t>l)</w:t>
            </w:r>
          </w:p>
        </w:tc>
        <w:tc>
          <w:tcPr>
            <w:tcW w:w="1556" w:type="dxa"/>
          </w:tcPr>
          <w:p w:rsidR="0075756E" w:rsidRDefault="0075756E" w:rsidP="00546B70">
            <w:pPr>
              <w:pStyle w:val="TableParagraph"/>
              <w:spacing w:before="61"/>
              <w:ind w:left="114"/>
              <w:rPr>
                <w:sz w:val="24"/>
              </w:rPr>
            </w:pPr>
            <w:r>
              <w:rPr>
                <w:sz w:val="24"/>
              </w:rPr>
              <w:t>Climate:</w:t>
            </w:r>
          </w:p>
        </w:tc>
        <w:tc>
          <w:tcPr>
            <w:tcW w:w="6186" w:type="dxa"/>
            <w:gridSpan w:val="2"/>
          </w:tcPr>
          <w:p w:rsidR="0075756E" w:rsidRDefault="0075756E" w:rsidP="00546B70">
            <w:pPr>
              <w:pStyle w:val="TableParagraph"/>
              <w:spacing w:before="61" w:line="270" w:lineRule="atLeast"/>
              <w:ind w:left="256" w:right="174"/>
              <w:rPr>
                <w:sz w:val="24"/>
              </w:rPr>
            </w:pPr>
            <w:r>
              <w:rPr>
                <w:sz w:val="24"/>
              </w:rPr>
              <w:t>Moderately hot and humid tropical climate conducive to rust and fungus growth and polluted with industrial pollution</w:t>
            </w:r>
          </w:p>
        </w:tc>
      </w:tr>
    </w:tbl>
    <w:p w:rsidR="0075756E" w:rsidRDefault="0075756E" w:rsidP="0075756E">
      <w:pPr>
        <w:spacing w:line="270" w:lineRule="atLeast"/>
        <w:rPr>
          <w:sz w:val="24"/>
        </w:rPr>
        <w:sectPr w:rsidR="0075756E">
          <w:pgSz w:w="11930" w:h="16850"/>
          <w:pgMar w:top="920" w:right="1060" w:bottom="280" w:left="960" w:header="720" w:footer="720" w:gutter="0"/>
          <w:cols w:space="720"/>
        </w:sectPr>
      </w:pPr>
    </w:p>
    <w:p w:rsidR="0075756E" w:rsidRDefault="0075756E" w:rsidP="0075756E">
      <w:pPr>
        <w:spacing w:before="62"/>
        <w:ind w:left="120"/>
        <w:rPr>
          <w:b/>
          <w:sz w:val="24"/>
        </w:rPr>
      </w:pPr>
      <w:r>
        <w:rPr>
          <w:b/>
          <w:sz w:val="24"/>
        </w:rPr>
        <w:lastRenderedPageBreak/>
        <w:t>4.00 APPLICABLE STANDARDS</w:t>
      </w:r>
    </w:p>
    <w:p w:rsidR="0075756E" w:rsidRDefault="0075756E" w:rsidP="0075756E">
      <w:pPr>
        <w:spacing w:before="120"/>
        <w:ind w:left="840"/>
        <w:rPr>
          <w:sz w:val="24"/>
        </w:rPr>
      </w:pPr>
      <w:r>
        <w:rPr>
          <w:sz w:val="24"/>
        </w:rPr>
        <w:t xml:space="preserve">IS-13573 (Part-II):2011 - for working voltage from 3.3kV (UE) </w:t>
      </w:r>
      <w:proofErr w:type="spellStart"/>
      <w:r>
        <w:rPr>
          <w:sz w:val="24"/>
        </w:rPr>
        <w:t>upto</w:t>
      </w:r>
      <w:proofErr w:type="spellEnd"/>
      <w:r>
        <w:rPr>
          <w:sz w:val="24"/>
        </w:rPr>
        <w:t xml:space="preserve"> and including 11kV</w:t>
      </w:r>
    </w:p>
    <w:p w:rsidR="0075756E" w:rsidRDefault="0075756E" w:rsidP="0075756E">
      <w:pPr>
        <w:spacing w:before="41"/>
        <w:ind w:left="840"/>
        <w:rPr>
          <w:sz w:val="24"/>
        </w:rPr>
      </w:pPr>
      <w:r>
        <w:rPr>
          <w:sz w:val="24"/>
        </w:rPr>
        <w:t>(E) – Test requirements.</w:t>
      </w:r>
    </w:p>
    <w:p w:rsidR="0075756E" w:rsidRDefault="0075756E" w:rsidP="0075756E">
      <w:pPr>
        <w:spacing w:before="164" w:line="278" w:lineRule="auto"/>
        <w:ind w:left="840" w:right="525"/>
        <w:rPr>
          <w:sz w:val="24"/>
        </w:rPr>
      </w:pPr>
      <w:r>
        <w:rPr>
          <w:sz w:val="24"/>
        </w:rPr>
        <w:t xml:space="preserve">IS-13573(Part-III):2011 – for working voltage </w:t>
      </w:r>
      <w:proofErr w:type="gramStart"/>
      <w:r>
        <w:rPr>
          <w:sz w:val="24"/>
        </w:rPr>
        <w:t>from  3.3kV</w:t>
      </w:r>
      <w:proofErr w:type="gramEnd"/>
      <w:r>
        <w:rPr>
          <w:sz w:val="24"/>
        </w:rPr>
        <w:t xml:space="preserve">  (UE)  </w:t>
      </w:r>
      <w:proofErr w:type="spellStart"/>
      <w:r>
        <w:rPr>
          <w:sz w:val="24"/>
        </w:rPr>
        <w:t>upto</w:t>
      </w:r>
      <w:proofErr w:type="spellEnd"/>
      <w:r>
        <w:rPr>
          <w:sz w:val="24"/>
        </w:rPr>
        <w:t xml:space="preserve"> and including  11kV (E) – Test methods.</w:t>
      </w:r>
    </w:p>
    <w:p w:rsidR="0075756E" w:rsidRDefault="0075756E" w:rsidP="0075756E">
      <w:pPr>
        <w:spacing w:before="118" w:line="376" w:lineRule="auto"/>
        <w:ind w:left="828" w:right="1650"/>
        <w:rPr>
          <w:sz w:val="24"/>
        </w:rPr>
      </w:pPr>
      <w:r>
        <w:rPr>
          <w:sz w:val="24"/>
        </w:rPr>
        <w:t>IEC: 60502-04/ 2005 VDE 0278 – Standard for cable accessories. IEEE48 –for terminations of cable.</w:t>
      </w:r>
    </w:p>
    <w:p w:rsidR="0075756E" w:rsidRDefault="0075756E" w:rsidP="0075756E">
      <w:pPr>
        <w:spacing w:before="7"/>
        <w:ind w:left="828"/>
        <w:rPr>
          <w:sz w:val="24"/>
        </w:rPr>
      </w:pPr>
      <w:r>
        <w:rPr>
          <w:sz w:val="24"/>
        </w:rPr>
        <w:t>ESI-09-13 standards – for components used in the Kit</w:t>
      </w:r>
    </w:p>
    <w:p w:rsidR="0075756E" w:rsidRDefault="0075756E" w:rsidP="0075756E">
      <w:pPr>
        <w:spacing w:before="163" w:line="276" w:lineRule="auto"/>
        <w:ind w:left="828" w:right="451"/>
        <w:rPr>
          <w:sz w:val="24"/>
        </w:rPr>
      </w:pPr>
      <w:r>
        <w:rPr>
          <w:sz w:val="24"/>
        </w:rPr>
        <w:t>The specification given in this documents supersedes the relevant clauses of IS-13573:2011 (Part-I/II/III) wherever applicable.</w:t>
      </w:r>
    </w:p>
    <w:p w:rsidR="0075756E" w:rsidRDefault="0075756E" w:rsidP="0075756E">
      <w:pPr>
        <w:pStyle w:val="ListParagraph"/>
        <w:numPr>
          <w:ilvl w:val="1"/>
          <w:numId w:val="3"/>
        </w:numPr>
        <w:tabs>
          <w:tab w:val="left" w:pos="601"/>
        </w:tabs>
        <w:spacing w:before="124"/>
        <w:ind w:hanging="481"/>
        <w:rPr>
          <w:b/>
          <w:sz w:val="24"/>
        </w:rPr>
      </w:pPr>
      <w:r>
        <w:rPr>
          <w:b/>
          <w:sz w:val="24"/>
        </w:rPr>
        <w:t>GENERAL TECHNICAL</w:t>
      </w:r>
      <w:r>
        <w:rPr>
          <w:b/>
          <w:spacing w:val="-1"/>
          <w:sz w:val="24"/>
        </w:rPr>
        <w:t xml:space="preserve"> </w:t>
      </w:r>
      <w:r>
        <w:rPr>
          <w:b/>
          <w:sz w:val="24"/>
        </w:rPr>
        <w:t>REQUIREMENT</w:t>
      </w:r>
    </w:p>
    <w:p w:rsidR="0075756E" w:rsidRDefault="0075756E" w:rsidP="0075756E">
      <w:pPr>
        <w:spacing w:before="160" w:line="276" w:lineRule="auto"/>
        <w:ind w:left="828" w:right="442"/>
        <w:jc w:val="both"/>
        <w:rPr>
          <w:sz w:val="24"/>
        </w:rPr>
      </w:pPr>
      <w:r>
        <w:rPr>
          <w:sz w:val="24"/>
        </w:rPr>
        <w:t>Material used for construction of a jointing kit shall perfectly match with the di-electric, chemical and physical characteristics of the associated cable. The material and design concepts shall incorporate a high degree of operating compatibility between the cable and joints.</w:t>
      </w:r>
    </w:p>
    <w:p w:rsidR="0075756E" w:rsidRDefault="0075756E" w:rsidP="0075756E">
      <w:pPr>
        <w:spacing w:before="123" w:line="276" w:lineRule="auto"/>
        <w:ind w:left="828" w:right="441"/>
        <w:jc w:val="both"/>
        <w:rPr>
          <w:sz w:val="24"/>
        </w:rPr>
      </w:pPr>
      <w:r>
        <w:rPr>
          <w:sz w:val="24"/>
        </w:rPr>
        <w:t xml:space="preserve">The </w:t>
      </w:r>
      <w:r>
        <w:rPr>
          <w:spacing w:val="18"/>
          <w:sz w:val="24"/>
        </w:rPr>
        <w:t xml:space="preserve">Straight </w:t>
      </w:r>
      <w:r>
        <w:rPr>
          <w:sz w:val="24"/>
        </w:rPr>
        <w:t xml:space="preserve">through jointing kit shall be complete with all  accessories,  jointing  material, insulating stress control and sealing material, </w:t>
      </w:r>
      <w:proofErr w:type="spellStart"/>
      <w:r>
        <w:rPr>
          <w:sz w:val="24"/>
        </w:rPr>
        <w:t>armour</w:t>
      </w:r>
      <w:proofErr w:type="spellEnd"/>
      <w:r>
        <w:rPr>
          <w:sz w:val="24"/>
        </w:rPr>
        <w:t>, sealing tape etc. as well as an instruction booklet explaining the method of using the kit. In heat shrinkable kit, the joint shall include a heat shrinkable dual wall tubing which shall be insulating from inside and semi conductive from outside. Detailed sectional views of the assemblies shall be submitted along with the</w:t>
      </w:r>
      <w:r>
        <w:rPr>
          <w:spacing w:val="-2"/>
          <w:sz w:val="24"/>
        </w:rPr>
        <w:t xml:space="preserve"> </w:t>
      </w:r>
      <w:r>
        <w:rPr>
          <w:sz w:val="24"/>
        </w:rPr>
        <w:t>offer.</w:t>
      </w:r>
    </w:p>
    <w:p w:rsidR="0075756E" w:rsidRDefault="0075756E" w:rsidP="0075756E">
      <w:pPr>
        <w:spacing w:before="122" w:line="276" w:lineRule="auto"/>
        <w:ind w:left="828" w:right="443"/>
        <w:jc w:val="both"/>
        <w:rPr>
          <w:sz w:val="24"/>
        </w:rPr>
      </w:pPr>
      <w:r>
        <w:rPr>
          <w:sz w:val="24"/>
        </w:rPr>
        <w:t xml:space="preserve">The straight through joints should be absolutely impervious to the entry of water. The manufacturer shall use the proven technologies and design </w:t>
      </w:r>
      <w:proofErr w:type="gramStart"/>
      <w:r>
        <w:rPr>
          <w:sz w:val="24"/>
        </w:rPr>
        <w:t>to  ensure</w:t>
      </w:r>
      <w:proofErr w:type="gramEnd"/>
      <w:r>
        <w:rPr>
          <w:sz w:val="24"/>
        </w:rPr>
        <w:t xml:space="preserve">  a  construction  which will prevent entry of water or any other liquid inside the straight through joint and cable.</w:t>
      </w:r>
    </w:p>
    <w:p w:rsidR="0075756E" w:rsidRDefault="0075756E" w:rsidP="0075756E">
      <w:pPr>
        <w:spacing w:before="226"/>
        <w:ind w:left="828"/>
        <w:rPr>
          <w:sz w:val="24"/>
        </w:rPr>
      </w:pPr>
      <w:r>
        <w:rPr>
          <w:sz w:val="24"/>
        </w:rPr>
        <w:t>The Straight - through joints shall be suitable for Buried / Over Head application.</w:t>
      </w:r>
    </w:p>
    <w:p w:rsidR="0075756E" w:rsidRDefault="0075756E" w:rsidP="0075756E">
      <w:pPr>
        <w:spacing w:before="163" w:line="276" w:lineRule="auto"/>
        <w:ind w:left="828" w:right="445"/>
        <w:jc w:val="both"/>
        <w:rPr>
          <w:sz w:val="24"/>
        </w:rPr>
      </w:pPr>
      <w:r>
        <w:rPr>
          <w:sz w:val="24"/>
        </w:rPr>
        <w:t xml:space="preserve">The heat shrinkable component shall be light in weight and shall be made of specially formulated cross linked polymeric material with excellent tracking &amp; erosion resistance characteristic. Environmentally sealed system for splicing d </w:t>
      </w:r>
      <w:proofErr w:type="spellStart"/>
      <w:r>
        <w:rPr>
          <w:sz w:val="24"/>
        </w:rPr>
        <w:t>ielectric</w:t>
      </w:r>
      <w:proofErr w:type="spellEnd"/>
      <w:r>
        <w:rPr>
          <w:sz w:val="24"/>
        </w:rPr>
        <w:t xml:space="preserve"> shielded power cables.</w:t>
      </w:r>
    </w:p>
    <w:p w:rsidR="0075756E" w:rsidRDefault="0075756E" w:rsidP="0075756E">
      <w:pPr>
        <w:spacing w:before="123" w:line="276" w:lineRule="auto"/>
        <w:ind w:left="828" w:right="450"/>
        <w:jc w:val="both"/>
        <w:rPr>
          <w:sz w:val="24"/>
        </w:rPr>
      </w:pPr>
      <w:r>
        <w:rPr>
          <w:sz w:val="24"/>
        </w:rPr>
        <w:t xml:space="preserve">The design of </w:t>
      </w:r>
      <w:proofErr w:type="gramStart"/>
      <w:r>
        <w:rPr>
          <w:sz w:val="24"/>
        </w:rPr>
        <w:t>joint  and</w:t>
      </w:r>
      <w:proofErr w:type="gramEnd"/>
      <w:r>
        <w:rPr>
          <w:sz w:val="24"/>
        </w:rPr>
        <w:t xml:space="preserve"> termination shall be such that on completion of work, the cable  can be charged immediately</w:t>
      </w:r>
    </w:p>
    <w:p w:rsidR="0075756E" w:rsidRDefault="0075756E" w:rsidP="0075756E">
      <w:pPr>
        <w:spacing w:before="122" w:line="276" w:lineRule="auto"/>
        <w:ind w:left="828" w:right="443"/>
        <w:jc w:val="both"/>
        <w:rPr>
          <w:sz w:val="24"/>
        </w:rPr>
      </w:pPr>
      <w:r>
        <w:rPr>
          <w:sz w:val="24"/>
        </w:rPr>
        <w:t xml:space="preserve">The jointing kit shall have range taking feature.  The Connector/ferrule </w:t>
      </w:r>
      <w:proofErr w:type="gramStart"/>
      <w:r>
        <w:rPr>
          <w:sz w:val="24"/>
        </w:rPr>
        <w:t>used  shall</w:t>
      </w:r>
      <w:proofErr w:type="gramEnd"/>
      <w:r>
        <w:rPr>
          <w:sz w:val="24"/>
        </w:rPr>
        <w:t xml:space="preserve">  be  range taking, Moisture entry into conductor shall  be  protected  by providing  special mastic</w:t>
      </w:r>
    </w:p>
    <w:p w:rsidR="0075756E" w:rsidRDefault="0075756E" w:rsidP="0075756E">
      <w:pPr>
        <w:pStyle w:val="ListParagraph"/>
        <w:numPr>
          <w:ilvl w:val="1"/>
          <w:numId w:val="3"/>
        </w:numPr>
        <w:tabs>
          <w:tab w:val="left" w:pos="601"/>
        </w:tabs>
        <w:spacing w:before="150"/>
        <w:ind w:hanging="481"/>
        <w:jc w:val="both"/>
        <w:rPr>
          <w:b/>
          <w:sz w:val="24"/>
        </w:rPr>
      </w:pPr>
      <w:r>
        <w:rPr>
          <w:b/>
          <w:sz w:val="24"/>
        </w:rPr>
        <w:t xml:space="preserve">Heat Shrinkable Straight through jointing kit for </w:t>
      </w:r>
      <w:r>
        <w:rPr>
          <w:b/>
          <w:spacing w:val="-3"/>
          <w:sz w:val="24"/>
        </w:rPr>
        <w:t>XLPE</w:t>
      </w:r>
      <w:r>
        <w:rPr>
          <w:b/>
          <w:spacing w:val="-4"/>
          <w:sz w:val="24"/>
        </w:rPr>
        <w:t xml:space="preserve"> </w:t>
      </w:r>
      <w:r>
        <w:rPr>
          <w:b/>
          <w:sz w:val="24"/>
        </w:rPr>
        <w:t>Cable.</w:t>
      </w:r>
    </w:p>
    <w:p w:rsidR="0075756E" w:rsidRDefault="0075756E" w:rsidP="0075756E">
      <w:pPr>
        <w:spacing w:before="160"/>
        <w:ind w:left="840"/>
        <w:rPr>
          <w:sz w:val="24"/>
        </w:rPr>
      </w:pPr>
      <w:r>
        <w:rPr>
          <w:sz w:val="24"/>
        </w:rPr>
        <w:t>The heat shrinkable straight through joints shall have following function abilities.</w:t>
      </w:r>
    </w:p>
    <w:p w:rsidR="0075756E" w:rsidRDefault="0075756E" w:rsidP="0075756E">
      <w:pPr>
        <w:pStyle w:val="ListParagraph"/>
        <w:numPr>
          <w:ilvl w:val="2"/>
          <w:numId w:val="3"/>
        </w:numPr>
        <w:tabs>
          <w:tab w:val="left" w:pos="759"/>
        </w:tabs>
        <w:spacing w:before="164" w:line="276" w:lineRule="auto"/>
        <w:ind w:right="444" w:firstLine="0"/>
        <w:jc w:val="both"/>
        <w:rPr>
          <w:sz w:val="24"/>
        </w:rPr>
      </w:pPr>
      <w:r>
        <w:rPr>
          <w:sz w:val="24"/>
        </w:rPr>
        <w:t>For encapsulation, environmental sealing set of heat shrink outer insulating tubes with hot melt adhesive coating are required to be</w:t>
      </w:r>
      <w:r>
        <w:rPr>
          <w:spacing w:val="-3"/>
          <w:sz w:val="24"/>
        </w:rPr>
        <w:t xml:space="preserve"> </w:t>
      </w:r>
      <w:r>
        <w:rPr>
          <w:sz w:val="24"/>
        </w:rPr>
        <w:t>provided.</w:t>
      </w:r>
    </w:p>
    <w:p w:rsidR="0075756E" w:rsidRDefault="0075756E" w:rsidP="0075756E">
      <w:pPr>
        <w:pStyle w:val="ListParagraph"/>
        <w:numPr>
          <w:ilvl w:val="2"/>
          <w:numId w:val="3"/>
        </w:numPr>
        <w:tabs>
          <w:tab w:val="left" w:pos="790"/>
        </w:tabs>
        <w:spacing w:before="121" w:line="276" w:lineRule="auto"/>
        <w:ind w:right="441" w:firstLine="0"/>
        <w:jc w:val="both"/>
        <w:rPr>
          <w:sz w:val="24"/>
        </w:rPr>
      </w:pPr>
      <w:r>
        <w:rPr>
          <w:sz w:val="24"/>
        </w:rPr>
        <w:t xml:space="preserve">To </w:t>
      </w:r>
      <w:proofErr w:type="gramStart"/>
      <w:r>
        <w:rPr>
          <w:sz w:val="24"/>
        </w:rPr>
        <w:t>Reduce</w:t>
      </w:r>
      <w:proofErr w:type="gramEnd"/>
      <w:r>
        <w:rPr>
          <w:sz w:val="24"/>
        </w:rPr>
        <w:t xml:space="preserve"> stress over conductor, heat shrinkable stress control tube to be provided. The stress control tube has to be in electrical contact with the outer insulation screen of the cable. Impedance</w:t>
      </w:r>
      <w:r>
        <w:rPr>
          <w:spacing w:val="7"/>
          <w:sz w:val="24"/>
        </w:rPr>
        <w:t xml:space="preserve"> </w:t>
      </w:r>
      <w:r>
        <w:rPr>
          <w:sz w:val="24"/>
        </w:rPr>
        <w:t>of</w:t>
      </w:r>
      <w:r>
        <w:rPr>
          <w:spacing w:val="6"/>
          <w:sz w:val="24"/>
        </w:rPr>
        <w:t xml:space="preserve"> </w:t>
      </w:r>
      <w:r>
        <w:rPr>
          <w:sz w:val="24"/>
        </w:rPr>
        <w:t>the</w:t>
      </w:r>
      <w:r>
        <w:rPr>
          <w:spacing w:val="5"/>
          <w:sz w:val="24"/>
        </w:rPr>
        <w:t xml:space="preserve"> </w:t>
      </w:r>
      <w:r>
        <w:rPr>
          <w:sz w:val="24"/>
        </w:rPr>
        <w:t>tube</w:t>
      </w:r>
      <w:r>
        <w:rPr>
          <w:spacing w:val="11"/>
          <w:sz w:val="24"/>
        </w:rPr>
        <w:t xml:space="preserve"> </w:t>
      </w:r>
      <w:r>
        <w:rPr>
          <w:sz w:val="24"/>
        </w:rPr>
        <w:t>shall</w:t>
      </w:r>
      <w:r>
        <w:rPr>
          <w:spacing w:val="6"/>
          <w:sz w:val="24"/>
        </w:rPr>
        <w:t xml:space="preserve"> </w:t>
      </w:r>
      <w:r>
        <w:rPr>
          <w:sz w:val="24"/>
        </w:rPr>
        <w:t>be</w:t>
      </w:r>
      <w:r>
        <w:rPr>
          <w:spacing w:val="6"/>
          <w:sz w:val="24"/>
        </w:rPr>
        <w:t xml:space="preserve"> </w:t>
      </w:r>
      <w:r>
        <w:rPr>
          <w:sz w:val="24"/>
        </w:rPr>
        <w:t>constant</w:t>
      </w:r>
      <w:r>
        <w:rPr>
          <w:spacing w:val="7"/>
          <w:sz w:val="24"/>
        </w:rPr>
        <w:t xml:space="preserve"> </w:t>
      </w:r>
      <w:r>
        <w:rPr>
          <w:sz w:val="24"/>
        </w:rPr>
        <w:t>up</w:t>
      </w:r>
      <w:r>
        <w:rPr>
          <w:spacing w:val="12"/>
          <w:sz w:val="24"/>
        </w:rPr>
        <w:t xml:space="preserve"> </w:t>
      </w:r>
      <w:r>
        <w:rPr>
          <w:sz w:val="24"/>
        </w:rPr>
        <w:t>to</w:t>
      </w:r>
      <w:r>
        <w:rPr>
          <w:spacing w:val="9"/>
          <w:sz w:val="24"/>
        </w:rPr>
        <w:t xml:space="preserve"> </w:t>
      </w:r>
      <w:r>
        <w:rPr>
          <w:sz w:val="24"/>
        </w:rPr>
        <w:t>an</w:t>
      </w:r>
      <w:r>
        <w:rPr>
          <w:spacing w:val="8"/>
          <w:sz w:val="24"/>
        </w:rPr>
        <w:t xml:space="preserve"> </w:t>
      </w:r>
      <w:r>
        <w:rPr>
          <w:sz w:val="24"/>
        </w:rPr>
        <w:t>operating</w:t>
      </w:r>
      <w:r>
        <w:rPr>
          <w:spacing w:val="8"/>
          <w:sz w:val="24"/>
        </w:rPr>
        <w:t xml:space="preserve"> </w:t>
      </w:r>
      <w:r>
        <w:rPr>
          <w:sz w:val="24"/>
        </w:rPr>
        <w:t>temperature</w:t>
      </w:r>
      <w:r>
        <w:rPr>
          <w:spacing w:val="10"/>
          <w:sz w:val="24"/>
        </w:rPr>
        <w:t xml:space="preserve"> </w:t>
      </w:r>
      <w:r>
        <w:rPr>
          <w:sz w:val="24"/>
        </w:rPr>
        <w:t>and</w:t>
      </w:r>
      <w:r>
        <w:rPr>
          <w:spacing w:val="12"/>
          <w:sz w:val="24"/>
        </w:rPr>
        <w:t xml:space="preserve"> </w:t>
      </w:r>
      <w:r>
        <w:rPr>
          <w:sz w:val="24"/>
        </w:rPr>
        <w:t>shall</w:t>
      </w:r>
      <w:r>
        <w:rPr>
          <w:spacing w:val="9"/>
          <w:sz w:val="24"/>
        </w:rPr>
        <w:t xml:space="preserve"> </w:t>
      </w:r>
      <w:r>
        <w:rPr>
          <w:sz w:val="24"/>
        </w:rPr>
        <w:t>be</w:t>
      </w:r>
      <w:r>
        <w:rPr>
          <w:spacing w:val="8"/>
          <w:sz w:val="24"/>
        </w:rPr>
        <w:t xml:space="preserve"> </w:t>
      </w:r>
      <w:r>
        <w:rPr>
          <w:sz w:val="24"/>
        </w:rPr>
        <w:t>within</w:t>
      </w:r>
      <w:r>
        <w:rPr>
          <w:spacing w:val="10"/>
          <w:sz w:val="24"/>
        </w:rPr>
        <w:t xml:space="preserve"> </w:t>
      </w:r>
      <w:r>
        <w:rPr>
          <w:sz w:val="24"/>
        </w:rPr>
        <w:t>the</w:t>
      </w:r>
    </w:p>
    <w:p w:rsidR="0075756E" w:rsidRDefault="0075756E" w:rsidP="0075756E">
      <w:pPr>
        <w:spacing w:line="276" w:lineRule="auto"/>
        <w:jc w:val="both"/>
        <w:rPr>
          <w:sz w:val="24"/>
        </w:rPr>
        <w:sectPr w:rsidR="0075756E">
          <w:pgSz w:w="11910" w:h="16840"/>
          <w:pgMar w:top="840" w:right="480" w:bottom="280" w:left="1320" w:header="720" w:footer="720" w:gutter="0"/>
          <w:cols w:space="720"/>
        </w:sectPr>
      </w:pPr>
    </w:p>
    <w:p w:rsidR="0075756E" w:rsidRDefault="0075756E" w:rsidP="0075756E">
      <w:pPr>
        <w:spacing w:before="60" w:line="276" w:lineRule="auto"/>
        <w:ind w:left="480" w:right="439"/>
        <w:jc w:val="both"/>
        <w:rPr>
          <w:sz w:val="24"/>
        </w:rPr>
      </w:pPr>
      <w:proofErr w:type="gramStart"/>
      <w:r>
        <w:rPr>
          <w:sz w:val="24"/>
        </w:rPr>
        <w:lastRenderedPageBreak/>
        <w:t>range</w:t>
      </w:r>
      <w:proofErr w:type="gramEnd"/>
      <w:r>
        <w:rPr>
          <w:sz w:val="24"/>
        </w:rPr>
        <w:t xml:space="preserve"> 1x10</w:t>
      </w:r>
      <w:r>
        <w:rPr>
          <w:position w:val="6"/>
          <w:sz w:val="24"/>
        </w:rPr>
        <w:t xml:space="preserve">8 </w:t>
      </w:r>
      <w:r>
        <w:rPr>
          <w:sz w:val="24"/>
        </w:rPr>
        <w:t>ohm-cm to 8x10</w:t>
      </w:r>
      <w:r>
        <w:rPr>
          <w:position w:val="6"/>
          <w:sz w:val="24"/>
        </w:rPr>
        <w:t xml:space="preserve">8 </w:t>
      </w:r>
      <w:r>
        <w:rPr>
          <w:sz w:val="24"/>
        </w:rPr>
        <w:t xml:space="preserve">ohm-cm and with Relative permittivity shall be minimum 15. Voids filling and stress relief over crimped connector and cut point of the insulation screen to be provided with void filling and moisture sealing high permittivity yellow mastic and lubricant. The nested ends of the heat shrinkable tubing shall be provided with environmental sealing red mastic. Continuity of copper metallic screen of cable to be provided by Tinned copper mesh with 50% overlap. Mechanical protection of joint to be provided by </w:t>
      </w:r>
      <w:proofErr w:type="spellStart"/>
      <w:r>
        <w:rPr>
          <w:sz w:val="24"/>
        </w:rPr>
        <w:t>rollable</w:t>
      </w:r>
      <w:proofErr w:type="spellEnd"/>
      <w:r>
        <w:rPr>
          <w:sz w:val="24"/>
        </w:rPr>
        <w:t xml:space="preserve"> Metallic Strip Canister of suitable size and length for 3 core and by tinned copper mesh for 1 core cable</w:t>
      </w:r>
    </w:p>
    <w:p w:rsidR="0075756E" w:rsidRDefault="0075756E" w:rsidP="0075756E">
      <w:pPr>
        <w:pStyle w:val="ListParagraph"/>
        <w:numPr>
          <w:ilvl w:val="2"/>
          <w:numId w:val="3"/>
        </w:numPr>
        <w:tabs>
          <w:tab w:val="left" w:pos="759"/>
        </w:tabs>
        <w:spacing w:before="123" w:line="276" w:lineRule="auto"/>
        <w:ind w:right="440" w:firstLine="0"/>
        <w:jc w:val="both"/>
        <w:rPr>
          <w:sz w:val="24"/>
        </w:rPr>
      </w:pPr>
      <w:r>
        <w:rPr>
          <w:sz w:val="24"/>
        </w:rPr>
        <w:t xml:space="preserve">For joining of main conductor cores suitable size of ferrules/mechanical connectors with range taking feature should be provided. The cross-sectional </w:t>
      </w:r>
      <w:proofErr w:type="gramStart"/>
      <w:r>
        <w:rPr>
          <w:sz w:val="24"/>
        </w:rPr>
        <w:t>area(</w:t>
      </w:r>
      <w:proofErr w:type="gramEnd"/>
      <w:r>
        <w:rPr>
          <w:sz w:val="24"/>
        </w:rPr>
        <w:t xml:space="preserve">CSA)of the ferrule/mechanical connector shall not be less than CSA of the conductor of the cable. Length of the </w:t>
      </w:r>
      <w:r>
        <w:rPr>
          <w:spacing w:val="2"/>
          <w:sz w:val="24"/>
        </w:rPr>
        <w:t xml:space="preserve">ferrule/connector </w:t>
      </w:r>
      <w:r>
        <w:rPr>
          <w:sz w:val="24"/>
        </w:rPr>
        <w:t xml:space="preserve">shall be sufficient to allow adequate number of crimps/shear head type bolts, to limit temperature rise </w:t>
      </w:r>
      <w:proofErr w:type="gramStart"/>
      <w:r>
        <w:rPr>
          <w:sz w:val="24"/>
        </w:rPr>
        <w:t>at  the</w:t>
      </w:r>
      <w:proofErr w:type="gramEnd"/>
      <w:r>
        <w:rPr>
          <w:sz w:val="24"/>
        </w:rPr>
        <w:t xml:space="preserve">  joint. </w:t>
      </w:r>
      <w:proofErr w:type="gramStart"/>
      <w:r>
        <w:rPr>
          <w:sz w:val="24"/>
        </w:rPr>
        <w:t>For  providing</w:t>
      </w:r>
      <w:proofErr w:type="gramEnd"/>
      <w:r>
        <w:rPr>
          <w:sz w:val="24"/>
        </w:rPr>
        <w:t xml:space="preserve">  insulation  over  the  conductor  area maximum three layers of heat shrinkable insulating tube are to be provided. The thickness of the heat shrinkable tube after installation should not be less than 1.2 times the insulation thickness of the cable. For outer semiconductor screening of the joint suitable heat shrinkable dual wall tubes which are co-extruded are to be</w:t>
      </w:r>
      <w:r>
        <w:rPr>
          <w:spacing w:val="1"/>
          <w:sz w:val="24"/>
        </w:rPr>
        <w:t xml:space="preserve"> </w:t>
      </w:r>
      <w:r>
        <w:rPr>
          <w:sz w:val="24"/>
        </w:rPr>
        <w:t>provided</w:t>
      </w:r>
    </w:p>
    <w:p w:rsidR="0075756E" w:rsidRDefault="0075756E" w:rsidP="0075756E">
      <w:pPr>
        <w:pStyle w:val="ListParagraph"/>
        <w:numPr>
          <w:ilvl w:val="2"/>
          <w:numId w:val="3"/>
        </w:numPr>
        <w:tabs>
          <w:tab w:val="left" w:pos="776"/>
        </w:tabs>
        <w:spacing w:before="122" w:line="276" w:lineRule="auto"/>
        <w:ind w:right="449" w:firstLine="0"/>
        <w:jc w:val="both"/>
        <w:rPr>
          <w:sz w:val="24"/>
        </w:rPr>
      </w:pPr>
      <w:r>
        <w:rPr>
          <w:sz w:val="24"/>
        </w:rPr>
        <w:t xml:space="preserve">Earth Continuity between </w:t>
      </w:r>
      <w:proofErr w:type="spellStart"/>
      <w:r>
        <w:rPr>
          <w:sz w:val="24"/>
        </w:rPr>
        <w:t>armour</w:t>
      </w:r>
      <w:proofErr w:type="spellEnd"/>
      <w:r>
        <w:rPr>
          <w:sz w:val="24"/>
        </w:rPr>
        <w:t xml:space="preserve"> to be provided by tinned copper braid of adequate cross section. This is required for proper earthling of the joint. Also, to support </w:t>
      </w:r>
      <w:proofErr w:type="spellStart"/>
      <w:r>
        <w:rPr>
          <w:sz w:val="24"/>
        </w:rPr>
        <w:t>armour</w:t>
      </w:r>
      <w:proofErr w:type="spellEnd"/>
      <w:r>
        <w:rPr>
          <w:sz w:val="24"/>
        </w:rPr>
        <w:t xml:space="preserve"> wire support ring is to be provided. The material of support ring to be steel (G.I.) for 3 core Cable and </w:t>
      </w:r>
      <w:proofErr w:type="spellStart"/>
      <w:r>
        <w:rPr>
          <w:sz w:val="24"/>
        </w:rPr>
        <w:t>Aluminium</w:t>
      </w:r>
      <w:proofErr w:type="spellEnd"/>
      <w:r>
        <w:rPr>
          <w:sz w:val="24"/>
        </w:rPr>
        <w:t xml:space="preserve"> for 1 core</w:t>
      </w:r>
      <w:r>
        <w:rPr>
          <w:spacing w:val="1"/>
          <w:sz w:val="24"/>
        </w:rPr>
        <w:t xml:space="preserve"> </w:t>
      </w:r>
      <w:r>
        <w:rPr>
          <w:sz w:val="24"/>
        </w:rPr>
        <w:t>cable</w:t>
      </w:r>
    </w:p>
    <w:p w:rsidR="0075756E" w:rsidRDefault="0075756E" w:rsidP="0075756E">
      <w:pPr>
        <w:spacing w:line="278" w:lineRule="auto"/>
        <w:ind w:left="480" w:right="441"/>
        <w:jc w:val="both"/>
        <w:rPr>
          <w:sz w:val="24"/>
        </w:rPr>
      </w:pPr>
      <w:r>
        <w:rPr>
          <w:sz w:val="24"/>
        </w:rPr>
        <w:t>- Worm drive clip (jubilee/hose clips) for tightly securing the earthling braid is required to be provided in suitable size &amp; quantity.</w:t>
      </w:r>
    </w:p>
    <w:p w:rsidR="0075756E" w:rsidRDefault="0075756E" w:rsidP="0075756E">
      <w:pPr>
        <w:pStyle w:val="ListParagraph"/>
        <w:numPr>
          <w:ilvl w:val="2"/>
          <w:numId w:val="3"/>
        </w:numPr>
        <w:tabs>
          <w:tab w:val="left" w:pos="738"/>
        </w:tabs>
        <w:spacing w:before="119" w:line="276" w:lineRule="auto"/>
        <w:ind w:right="443" w:firstLine="0"/>
        <w:jc w:val="both"/>
        <w:rPr>
          <w:sz w:val="24"/>
        </w:rPr>
      </w:pPr>
      <w:r>
        <w:rPr>
          <w:sz w:val="24"/>
        </w:rPr>
        <w:t xml:space="preserve">For cleaning of cores, removing burrs on ferrules &amp; rough insulation. </w:t>
      </w:r>
      <w:proofErr w:type="gramStart"/>
      <w:r>
        <w:rPr>
          <w:sz w:val="24"/>
        </w:rPr>
        <w:t>sufficient</w:t>
      </w:r>
      <w:proofErr w:type="gramEnd"/>
      <w:r>
        <w:rPr>
          <w:sz w:val="24"/>
        </w:rPr>
        <w:t xml:space="preserve"> quantity of cleaning solvent &amp; </w:t>
      </w:r>
      <w:proofErr w:type="spellStart"/>
      <w:r>
        <w:rPr>
          <w:sz w:val="24"/>
        </w:rPr>
        <w:t>aluminium</w:t>
      </w:r>
      <w:proofErr w:type="spellEnd"/>
      <w:r>
        <w:rPr>
          <w:sz w:val="24"/>
        </w:rPr>
        <w:t xml:space="preserve"> oxide cloth is required to be</w:t>
      </w:r>
      <w:r>
        <w:rPr>
          <w:spacing w:val="9"/>
          <w:sz w:val="24"/>
        </w:rPr>
        <w:t xml:space="preserve"> </w:t>
      </w:r>
      <w:r>
        <w:rPr>
          <w:sz w:val="24"/>
        </w:rPr>
        <w:t>provided.</w:t>
      </w:r>
    </w:p>
    <w:p w:rsidR="0075756E" w:rsidRDefault="0075756E" w:rsidP="0075756E">
      <w:pPr>
        <w:tabs>
          <w:tab w:val="left" w:pos="775"/>
        </w:tabs>
        <w:spacing w:before="203"/>
        <w:ind w:left="120"/>
        <w:rPr>
          <w:b/>
          <w:sz w:val="24"/>
        </w:rPr>
      </w:pPr>
      <w:r>
        <w:rPr>
          <w:b/>
          <w:sz w:val="24"/>
        </w:rPr>
        <w:t>6.0</w:t>
      </w:r>
      <w:r>
        <w:rPr>
          <w:b/>
          <w:sz w:val="24"/>
        </w:rPr>
        <w:tab/>
        <w:t>TESTS</w:t>
      </w:r>
    </w:p>
    <w:p w:rsidR="0075756E" w:rsidRDefault="0075756E" w:rsidP="0075756E">
      <w:pPr>
        <w:tabs>
          <w:tab w:val="left" w:pos="780"/>
        </w:tabs>
        <w:spacing w:before="156"/>
        <w:ind w:left="120"/>
        <w:rPr>
          <w:b/>
          <w:sz w:val="24"/>
        </w:rPr>
      </w:pPr>
      <w:r>
        <w:rPr>
          <w:sz w:val="24"/>
        </w:rPr>
        <w:t>6.01</w:t>
      </w:r>
      <w:r>
        <w:rPr>
          <w:sz w:val="24"/>
        </w:rPr>
        <w:tab/>
      </w:r>
      <w:r>
        <w:rPr>
          <w:b/>
          <w:sz w:val="24"/>
        </w:rPr>
        <w:t>TYPE</w:t>
      </w:r>
      <w:r>
        <w:rPr>
          <w:b/>
          <w:spacing w:val="-1"/>
          <w:sz w:val="24"/>
        </w:rPr>
        <w:t xml:space="preserve"> </w:t>
      </w:r>
      <w:r>
        <w:rPr>
          <w:b/>
          <w:sz w:val="24"/>
        </w:rPr>
        <w:t>TESTS</w:t>
      </w:r>
    </w:p>
    <w:p w:rsidR="0075756E" w:rsidRDefault="0075756E" w:rsidP="0075756E">
      <w:pPr>
        <w:spacing w:before="165" w:line="276" w:lineRule="auto"/>
        <w:ind w:left="972" w:right="444"/>
        <w:jc w:val="both"/>
        <w:rPr>
          <w:sz w:val="24"/>
        </w:rPr>
      </w:pPr>
      <w:r>
        <w:rPr>
          <w:sz w:val="24"/>
        </w:rPr>
        <w:t>The Jointing Kit offered, shall be fully type tested at NABL Lab as per the relevant standards. The applicable standards are indicated in Clause No.4.00. The tenderer shall furnish the type test reports along with the offer. Offer without Type test reports will not be considered.</w:t>
      </w:r>
    </w:p>
    <w:p w:rsidR="0075756E" w:rsidRDefault="0075756E" w:rsidP="0075756E">
      <w:pPr>
        <w:pStyle w:val="BodyText"/>
        <w:spacing w:before="9"/>
        <w:rPr>
          <w:sz w:val="27"/>
        </w:rPr>
      </w:pPr>
    </w:p>
    <w:p w:rsidR="0075756E" w:rsidRDefault="0075756E" w:rsidP="0075756E">
      <w:pPr>
        <w:ind w:left="120"/>
        <w:rPr>
          <w:b/>
          <w:sz w:val="24"/>
        </w:rPr>
      </w:pPr>
      <w:r>
        <w:rPr>
          <w:b/>
          <w:sz w:val="24"/>
        </w:rPr>
        <w:t>7.00 TYPE TEST SEQUENCE</w:t>
      </w:r>
    </w:p>
    <w:p w:rsidR="0075756E" w:rsidRDefault="0075756E" w:rsidP="0075756E">
      <w:pPr>
        <w:spacing w:before="156"/>
        <w:ind w:left="120" w:right="525"/>
        <w:rPr>
          <w:sz w:val="24"/>
        </w:rPr>
      </w:pPr>
      <w:r>
        <w:rPr>
          <w:sz w:val="24"/>
        </w:rPr>
        <w:t xml:space="preserve">The type test </w:t>
      </w:r>
      <w:proofErr w:type="gramStart"/>
      <w:r>
        <w:rPr>
          <w:sz w:val="24"/>
        </w:rPr>
        <w:t>shall  be</w:t>
      </w:r>
      <w:proofErr w:type="gramEnd"/>
      <w:r>
        <w:rPr>
          <w:sz w:val="24"/>
        </w:rPr>
        <w:t xml:space="preserve"> carried out as per  the test sequence given in IS 13573/2011(Part – I, II &amp;     III)</w:t>
      </w:r>
    </w:p>
    <w:p w:rsidR="0075756E" w:rsidRDefault="0075756E" w:rsidP="0075756E">
      <w:pPr>
        <w:spacing w:before="169"/>
        <w:ind w:left="828"/>
        <w:rPr>
          <w:b/>
          <w:sz w:val="24"/>
        </w:rPr>
      </w:pPr>
      <w:r>
        <w:rPr>
          <w:b/>
          <w:sz w:val="24"/>
        </w:rPr>
        <w:t>Acceptance &amp; Routine Tests:</w:t>
      </w:r>
    </w:p>
    <w:p w:rsidR="0075756E" w:rsidRDefault="0075756E" w:rsidP="0075756E">
      <w:pPr>
        <w:spacing w:before="158" w:line="276" w:lineRule="auto"/>
        <w:ind w:left="828" w:right="525"/>
        <w:rPr>
          <w:sz w:val="24"/>
        </w:rPr>
      </w:pPr>
      <w:r>
        <w:rPr>
          <w:sz w:val="24"/>
        </w:rPr>
        <w:t>All acceptance and routine tests as stipulated in the relevant standards shall be carried out by the supplier in presence of purchaser’s representative.</w:t>
      </w:r>
    </w:p>
    <w:p w:rsidR="0075756E" w:rsidRDefault="0075756E" w:rsidP="0075756E">
      <w:pPr>
        <w:spacing w:before="28" w:line="276" w:lineRule="auto"/>
        <w:ind w:left="828" w:right="525"/>
        <w:rPr>
          <w:sz w:val="24"/>
        </w:rPr>
      </w:pPr>
      <w:r>
        <w:rPr>
          <w:sz w:val="24"/>
        </w:rPr>
        <w:t>The purchaser reserves the right to insist for witnessing the acceptance/routine testing of the bought out</w:t>
      </w:r>
      <w:r>
        <w:rPr>
          <w:spacing w:val="-1"/>
          <w:sz w:val="24"/>
        </w:rPr>
        <w:t xml:space="preserve"> </w:t>
      </w:r>
      <w:r>
        <w:rPr>
          <w:sz w:val="24"/>
        </w:rPr>
        <w:t>items.</w:t>
      </w:r>
    </w:p>
    <w:p w:rsidR="0075756E" w:rsidRDefault="0075756E" w:rsidP="0075756E">
      <w:pPr>
        <w:spacing w:before="162"/>
        <w:ind w:left="120"/>
        <w:rPr>
          <w:b/>
          <w:sz w:val="24"/>
        </w:rPr>
      </w:pPr>
      <w:r>
        <w:rPr>
          <w:b/>
          <w:sz w:val="24"/>
        </w:rPr>
        <w:t>8.00 DEMONSTRATION &amp; TRANING:</w:t>
      </w:r>
    </w:p>
    <w:p w:rsidR="0075756E" w:rsidRDefault="0075756E" w:rsidP="0075756E">
      <w:pPr>
        <w:spacing w:before="161" w:line="276" w:lineRule="auto"/>
        <w:ind w:left="840"/>
        <w:rPr>
          <w:sz w:val="24"/>
        </w:rPr>
      </w:pPr>
      <w:r>
        <w:rPr>
          <w:sz w:val="24"/>
        </w:rPr>
        <w:t>The purchaser reserves the right to ask for demonstration of the equipment offered at the purchaser’s place. The Tenderer shall arrange for demonstration of installation of jointing</w:t>
      </w:r>
    </w:p>
    <w:p w:rsidR="0075756E" w:rsidRDefault="0075756E" w:rsidP="0075756E">
      <w:pPr>
        <w:spacing w:line="276" w:lineRule="auto"/>
        <w:rPr>
          <w:sz w:val="24"/>
        </w:rPr>
        <w:sectPr w:rsidR="0075756E">
          <w:pgSz w:w="11910" w:h="16840"/>
          <w:pgMar w:top="840" w:right="480" w:bottom="280" w:left="1320" w:header="720" w:footer="720" w:gutter="0"/>
          <w:cols w:space="720"/>
        </w:sectPr>
      </w:pPr>
    </w:p>
    <w:p w:rsidR="0075756E" w:rsidRDefault="0075756E" w:rsidP="0075756E">
      <w:pPr>
        <w:spacing w:before="60" w:line="276" w:lineRule="auto"/>
        <w:ind w:left="840" w:right="440"/>
        <w:jc w:val="both"/>
        <w:rPr>
          <w:sz w:val="24"/>
        </w:rPr>
      </w:pPr>
      <w:proofErr w:type="gramStart"/>
      <w:r>
        <w:rPr>
          <w:sz w:val="24"/>
        </w:rPr>
        <w:lastRenderedPageBreak/>
        <w:t>kits  free</w:t>
      </w:r>
      <w:proofErr w:type="gramEnd"/>
      <w:r>
        <w:rPr>
          <w:sz w:val="24"/>
        </w:rPr>
        <w:t xml:space="preserve">  of cost for giving training to purchaser’s representative to get acquainted with  the jointing method. The jointing/termination kit along with required length of the kits </w:t>
      </w:r>
      <w:proofErr w:type="gramStart"/>
      <w:r>
        <w:rPr>
          <w:sz w:val="24"/>
        </w:rPr>
        <w:t>to  be</w:t>
      </w:r>
      <w:proofErr w:type="gramEnd"/>
      <w:r>
        <w:rPr>
          <w:sz w:val="24"/>
        </w:rPr>
        <w:t xml:space="preserve"> used for demonstration purpose shall be specified the cable will be provided by the Purchaser.</w:t>
      </w:r>
    </w:p>
    <w:p w:rsidR="0075756E" w:rsidRDefault="0075756E" w:rsidP="0075756E">
      <w:pPr>
        <w:spacing w:before="3"/>
        <w:ind w:left="120"/>
        <w:rPr>
          <w:b/>
          <w:sz w:val="24"/>
        </w:rPr>
      </w:pPr>
      <w:r>
        <w:rPr>
          <w:b/>
          <w:sz w:val="24"/>
        </w:rPr>
        <w:t>9.00 GUARANTEE</w:t>
      </w:r>
    </w:p>
    <w:p w:rsidR="0075756E" w:rsidRDefault="0075756E" w:rsidP="0075756E">
      <w:pPr>
        <w:spacing w:before="160" w:line="276" w:lineRule="auto"/>
        <w:ind w:left="840" w:right="441"/>
        <w:jc w:val="both"/>
        <w:rPr>
          <w:sz w:val="24"/>
        </w:rPr>
      </w:pPr>
      <w:r>
        <w:rPr>
          <w:sz w:val="24"/>
        </w:rPr>
        <w:t xml:space="preserve">The Kits shall be suitable for storage without deteriorating at a temperature up to 50degree Celsius under normal conditions of storage and shall have unlimited shelf storage life. The tenderer shall guarantee the installed cable accessories for a minimum period of not less than 05 years from the date of installation. The stores/materials found defective within the above guarantee period, </w:t>
      </w:r>
      <w:proofErr w:type="gramStart"/>
      <w:r>
        <w:rPr>
          <w:sz w:val="24"/>
        </w:rPr>
        <w:t>shall  be</w:t>
      </w:r>
      <w:proofErr w:type="gramEnd"/>
      <w:r>
        <w:rPr>
          <w:sz w:val="24"/>
        </w:rPr>
        <w:t xml:space="preserve">  replaced by the supplier free of cost  within one month  of receipt of</w:t>
      </w:r>
      <w:r>
        <w:rPr>
          <w:spacing w:val="-4"/>
          <w:sz w:val="24"/>
        </w:rPr>
        <w:t xml:space="preserve"> </w:t>
      </w:r>
      <w:r>
        <w:rPr>
          <w:sz w:val="24"/>
        </w:rPr>
        <w:t>intimation.</w:t>
      </w:r>
    </w:p>
    <w:p w:rsidR="0075756E" w:rsidRDefault="0075756E" w:rsidP="0075756E">
      <w:pPr>
        <w:pStyle w:val="ListParagraph"/>
        <w:numPr>
          <w:ilvl w:val="1"/>
          <w:numId w:val="2"/>
        </w:numPr>
        <w:tabs>
          <w:tab w:val="left" w:pos="802"/>
        </w:tabs>
        <w:spacing w:before="187"/>
        <w:rPr>
          <w:b/>
          <w:sz w:val="24"/>
        </w:rPr>
      </w:pPr>
      <w:r>
        <w:rPr>
          <w:b/>
          <w:sz w:val="24"/>
        </w:rPr>
        <w:t>QUALITY</w:t>
      </w:r>
      <w:r>
        <w:rPr>
          <w:b/>
          <w:spacing w:val="-1"/>
          <w:sz w:val="24"/>
        </w:rPr>
        <w:t xml:space="preserve"> </w:t>
      </w:r>
      <w:r>
        <w:rPr>
          <w:b/>
          <w:sz w:val="24"/>
        </w:rPr>
        <w:t>CONTROL</w:t>
      </w:r>
    </w:p>
    <w:p w:rsidR="0075756E" w:rsidRDefault="0075756E" w:rsidP="0075756E">
      <w:pPr>
        <w:spacing w:before="158" w:line="276" w:lineRule="auto"/>
        <w:ind w:left="840" w:right="439"/>
        <w:jc w:val="both"/>
        <w:rPr>
          <w:sz w:val="24"/>
        </w:rPr>
      </w:pPr>
      <w:r>
        <w:rPr>
          <w:sz w:val="24"/>
        </w:rPr>
        <w:t>The purchaser has a right to send team of experienced Engineers for assessing the capability of the firm for manufacturing and testing of Cable jointing kit as per this specification. The purchaser representative should be given all assistances and cooperation for inspection and testing at the bidder’s</w:t>
      </w:r>
      <w:r>
        <w:rPr>
          <w:spacing w:val="-4"/>
          <w:sz w:val="24"/>
        </w:rPr>
        <w:t xml:space="preserve"> </w:t>
      </w:r>
      <w:r>
        <w:rPr>
          <w:sz w:val="24"/>
        </w:rPr>
        <w:t>work.</w:t>
      </w:r>
    </w:p>
    <w:p w:rsidR="0075756E" w:rsidRDefault="0075756E" w:rsidP="0075756E">
      <w:pPr>
        <w:pStyle w:val="ListParagraph"/>
        <w:numPr>
          <w:ilvl w:val="1"/>
          <w:numId w:val="2"/>
        </w:numPr>
        <w:tabs>
          <w:tab w:val="left" w:pos="721"/>
        </w:tabs>
        <w:spacing w:before="125"/>
        <w:ind w:left="720" w:hanging="601"/>
        <w:rPr>
          <w:b/>
          <w:sz w:val="24"/>
        </w:rPr>
      </w:pPr>
      <w:r>
        <w:rPr>
          <w:b/>
          <w:sz w:val="24"/>
        </w:rPr>
        <w:t>QUALITY ASSURANCE</w:t>
      </w:r>
      <w:r>
        <w:rPr>
          <w:b/>
          <w:spacing w:val="1"/>
          <w:sz w:val="24"/>
        </w:rPr>
        <w:t xml:space="preserve"> </w:t>
      </w:r>
      <w:r>
        <w:rPr>
          <w:b/>
          <w:sz w:val="24"/>
        </w:rPr>
        <w:t>PLAN</w:t>
      </w:r>
    </w:p>
    <w:p w:rsidR="0075756E" w:rsidRDefault="0075756E" w:rsidP="0075756E">
      <w:pPr>
        <w:spacing w:before="161" w:line="276" w:lineRule="auto"/>
        <w:ind w:left="840" w:right="439"/>
        <w:jc w:val="both"/>
        <w:rPr>
          <w:sz w:val="24"/>
        </w:rPr>
      </w:pPr>
      <w:r>
        <w:rPr>
          <w:sz w:val="24"/>
        </w:rPr>
        <w:t xml:space="preserve">The tendered shall invariably furnish QAP </w:t>
      </w:r>
      <w:proofErr w:type="gramStart"/>
      <w:r>
        <w:rPr>
          <w:sz w:val="24"/>
        </w:rPr>
        <w:t>along  with</w:t>
      </w:r>
      <w:proofErr w:type="gramEnd"/>
      <w:r>
        <w:rPr>
          <w:sz w:val="24"/>
        </w:rPr>
        <w:t xml:space="preserve">  his  offer,  The QAP adopted by him in the process of manufacturing shall be consist</w:t>
      </w:r>
      <w:r>
        <w:rPr>
          <w:spacing w:val="4"/>
          <w:sz w:val="24"/>
        </w:rPr>
        <w:t xml:space="preserve"> </w:t>
      </w:r>
      <w:r>
        <w:rPr>
          <w:sz w:val="24"/>
        </w:rPr>
        <w:t>of</w:t>
      </w:r>
    </w:p>
    <w:p w:rsidR="0075756E" w:rsidRDefault="0075756E" w:rsidP="0075756E">
      <w:pPr>
        <w:pStyle w:val="ListParagraph"/>
        <w:numPr>
          <w:ilvl w:val="2"/>
          <w:numId w:val="2"/>
        </w:numPr>
        <w:tabs>
          <w:tab w:val="left" w:pos="1136"/>
        </w:tabs>
        <w:spacing w:before="122"/>
        <w:jc w:val="left"/>
        <w:rPr>
          <w:sz w:val="24"/>
        </w:rPr>
      </w:pPr>
      <w:r>
        <w:rPr>
          <w:sz w:val="24"/>
        </w:rPr>
        <w:t xml:space="preserve">List of Plant and Machinery available at the </w:t>
      </w:r>
      <w:proofErr w:type="gramStart"/>
      <w:r>
        <w:rPr>
          <w:sz w:val="24"/>
        </w:rPr>
        <w:t>manufacturers</w:t>
      </w:r>
      <w:proofErr w:type="gramEnd"/>
      <w:r>
        <w:rPr>
          <w:spacing w:val="-6"/>
          <w:sz w:val="24"/>
        </w:rPr>
        <w:t xml:space="preserve"> </w:t>
      </w:r>
      <w:r>
        <w:rPr>
          <w:sz w:val="24"/>
        </w:rPr>
        <w:t>premises.</w:t>
      </w:r>
    </w:p>
    <w:p w:rsidR="0075756E" w:rsidRDefault="0075756E" w:rsidP="0075756E">
      <w:pPr>
        <w:pStyle w:val="ListParagraph"/>
        <w:numPr>
          <w:ilvl w:val="2"/>
          <w:numId w:val="2"/>
        </w:numPr>
        <w:tabs>
          <w:tab w:val="left" w:pos="1143"/>
        </w:tabs>
        <w:spacing w:before="163" w:line="276" w:lineRule="auto"/>
        <w:ind w:left="1200" w:right="2408" w:hanging="360"/>
        <w:jc w:val="left"/>
        <w:rPr>
          <w:sz w:val="24"/>
        </w:rPr>
      </w:pPr>
      <w:r>
        <w:rPr>
          <w:sz w:val="24"/>
        </w:rPr>
        <w:t xml:space="preserve">List of </w:t>
      </w:r>
      <w:proofErr w:type="gramStart"/>
      <w:r>
        <w:rPr>
          <w:sz w:val="24"/>
        </w:rPr>
        <w:t>Testing</w:t>
      </w:r>
      <w:proofErr w:type="gramEnd"/>
      <w:r>
        <w:rPr>
          <w:sz w:val="24"/>
        </w:rPr>
        <w:t xml:space="preserve"> equipment’s available at the manufacturers premises with their calibration</w:t>
      </w:r>
      <w:r>
        <w:rPr>
          <w:spacing w:val="-1"/>
          <w:sz w:val="24"/>
        </w:rPr>
        <w:t xml:space="preserve"> </w:t>
      </w:r>
      <w:r>
        <w:rPr>
          <w:sz w:val="24"/>
        </w:rPr>
        <w:t>schedule.</w:t>
      </w:r>
    </w:p>
    <w:p w:rsidR="0075756E" w:rsidRDefault="0075756E" w:rsidP="0075756E">
      <w:pPr>
        <w:pStyle w:val="ListParagraph"/>
        <w:numPr>
          <w:ilvl w:val="2"/>
          <w:numId w:val="2"/>
        </w:numPr>
        <w:tabs>
          <w:tab w:val="left" w:pos="937"/>
        </w:tabs>
        <w:spacing w:line="275" w:lineRule="exact"/>
        <w:ind w:left="936" w:hanging="294"/>
        <w:jc w:val="left"/>
        <w:rPr>
          <w:sz w:val="24"/>
        </w:rPr>
      </w:pPr>
      <w:r>
        <w:rPr>
          <w:sz w:val="24"/>
        </w:rPr>
        <w:t>Organizational</w:t>
      </w:r>
      <w:r>
        <w:rPr>
          <w:spacing w:val="-1"/>
          <w:sz w:val="24"/>
        </w:rPr>
        <w:t xml:space="preserve"> </w:t>
      </w:r>
      <w:r>
        <w:rPr>
          <w:sz w:val="24"/>
        </w:rPr>
        <w:t>chart.</w:t>
      </w:r>
    </w:p>
    <w:p w:rsidR="0075756E" w:rsidRDefault="0075756E" w:rsidP="0075756E">
      <w:pPr>
        <w:pStyle w:val="ListParagraph"/>
        <w:numPr>
          <w:ilvl w:val="1"/>
          <w:numId w:val="1"/>
        </w:numPr>
        <w:tabs>
          <w:tab w:val="left" w:pos="802"/>
        </w:tabs>
        <w:spacing w:before="166"/>
        <w:rPr>
          <w:b/>
          <w:sz w:val="24"/>
        </w:rPr>
      </w:pPr>
      <w:r>
        <w:rPr>
          <w:b/>
          <w:sz w:val="24"/>
        </w:rPr>
        <w:t>PACKING</w:t>
      </w:r>
    </w:p>
    <w:p w:rsidR="0075756E" w:rsidRDefault="0075756E" w:rsidP="0075756E">
      <w:pPr>
        <w:spacing w:before="158" w:line="276" w:lineRule="auto"/>
        <w:ind w:left="840" w:right="439"/>
        <w:jc w:val="both"/>
        <w:rPr>
          <w:sz w:val="24"/>
        </w:rPr>
      </w:pPr>
      <w:r>
        <w:rPr>
          <w:sz w:val="24"/>
        </w:rPr>
        <w:t xml:space="preserve">The Cable jointing kits shall be suitably packed to avoid damage or disturbance during transit or handling. Each </w:t>
      </w:r>
      <w:proofErr w:type="gramStart"/>
      <w:r>
        <w:rPr>
          <w:sz w:val="24"/>
        </w:rPr>
        <w:t>Cable  jointing</w:t>
      </w:r>
      <w:proofErr w:type="gramEnd"/>
      <w:r>
        <w:rPr>
          <w:sz w:val="24"/>
        </w:rPr>
        <w:t xml:space="preserve">  kits  may be suitably packed in the first instance to prevent ingress of moisture and dust and then placed in a cushioned carton of a suitable material to prevent damage due to shocks during transit. The lid of the cartoon may be suitably sealed. A suitable number of sealed cartons may be packed in a case of adequate strength with extra cushioning if considered necessary. The cases may then be properly sealed against accidental opening in</w:t>
      </w:r>
      <w:r>
        <w:rPr>
          <w:spacing w:val="-4"/>
          <w:sz w:val="24"/>
        </w:rPr>
        <w:t xml:space="preserve"> </w:t>
      </w:r>
      <w:r>
        <w:rPr>
          <w:sz w:val="24"/>
        </w:rPr>
        <w:t>transit.</w:t>
      </w:r>
    </w:p>
    <w:p w:rsidR="0075756E" w:rsidRDefault="0075756E" w:rsidP="0075756E">
      <w:pPr>
        <w:spacing w:before="121"/>
        <w:ind w:left="480"/>
        <w:jc w:val="both"/>
        <w:rPr>
          <w:sz w:val="24"/>
        </w:rPr>
      </w:pPr>
      <w:r>
        <w:rPr>
          <w:sz w:val="24"/>
        </w:rPr>
        <w:t>The following information shall be furnished with the consignment:</w:t>
      </w:r>
    </w:p>
    <w:p w:rsidR="0075756E" w:rsidRDefault="0075756E" w:rsidP="0075756E">
      <w:pPr>
        <w:pStyle w:val="ListParagraph"/>
        <w:numPr>
          <w:ilvl w:val="2"/>
          <w:numId w:val="1"/>
        </w:numPr>
        <w:tabs>
          <w:tab w:val="left" w:pos="1561"/>
        </w:tabs>
        <w:spacing w:before="2" w:line="293" w:lineRule="exact"/>
        <w:ind w:left="1560"/>
        <w:rPr>
          <w:sz w:val="24"/>
        </w:rPr>
      </w:pPr>
      <w:r>
        <w:rPr>
          <w:sz w:val="24"/>
        </w:rPr>
        <w:t>Name of</w:t>
      </w:r>
      <w:r>
        <w:rPr>
          <w:spacing w:val="-3"/>
          <w:sz w:val="24"/>
        </w:rPr>
        <w:t xml:space="preserve"> </w:t>
      </w:r>
      <w:r>
        <w:rPr>
          <w:sz w:val="24"/>
        </w:rPr>
        <w:t>consignee.</w:t>
      </w:r>
    </w:p>
    <w:p w:rsidR="0075756E" w:rsidRDefault="0075756E" w:rsidP="0075756E">
      <w:pPr>
        <w:pStyle w:val="ListParagraph"/>
        <w:numPr>
          <w:ilvl w:val="2"/>
          <w:numId w:val="1"/>
        </w:numPr>
        <w:tabs>
          <w:tab w:val="left" w:pos="1561"/>
        </w:tabs>
        <w:spacing w:line="293" w:lineRule="exact"/>
        <w:ind w:left="1560"/>
        <w:rPr>
          <w:sz w:val="24"/>
        </w:rPr>
      </w:pPr>
      <w:r>
        <w:rPr>
          <w:sz w:val="24"/>
        </w:rPr>
        <w:t>Details of</w:t>
      </w:r>
      <w:r>
        <w:rPr>
          <w:spacing w:val="-1"/>
          <w:sz w:val="24"/>
        </w:rPr>
        <w:t xml:space="preserve"> </w:t>
      </w:r>
      <w:r>
        <w:rPr>
          <w:sz w:val="24"/>
        </w:rPr>
        <w:t>consignment.</w:t>
      </w:r>
    </w:p>
    <w:p w:rsidR="0075756E" w:rsidRDefault="0075756E" w:rsidP="0075756E">
      <w:pPr>
        <w:pStyle w:val="ListParagraph"/>
        <w:numPr>
          <w:ilvl w:val="2"/>
          <w:numId w:val="1"/>
        </w:numPr>
        <w:tabs>
          <w:tab w:val="left" w:pos="1561"/>
        </w:tabs>
        <w:spacing w:line="293" w:lineRule="exact"/>
        <w:ind w:left="1560"/>
        <w:rPr>
          <w:sz w:val="24"/>
        </w:rPr>
      </w:pPr>
      <w:r>
        <w:rPr>
          <w:sz w:val="24"/>
        </w:rPr>
        <w:t>Destination.</w:t>
      </w:r>
    </w:p>
    <w:p w:rsidR="0075756E" w:rsidRDefault="0075756E" w:rsidP="0075756E">
      <w:pPr>
        <w:pStyle w:val="ListParagraph"/>
        <w:numPr>
          <w:ilvl w:val="2"/>
          <w:numId w:val="1"/>
        </w:numPr>
        <w:tabs>
          <w:tab w:val="left" w:pos="1561"/>
        </w:tabs>
        <w:spacing w:line="293" w:lineRule="exact"/>
        <w:ind w:left="1560"/>
        <w:rPr>
          <w:sz w:val="24"/>
        </w:rPr>
      </w:pPr>
      <w:r>
        <w:rPr>
          <w:sz w:val="24"/>
        </w:rPr>
        <w:t>Total Weight of</w:t>
      </w:r>
      <w:r>
        <w:rPr>
          <w:spacing w:val="-1"/>
          <w:sz w:val="24"/>
        </w:rPr>
        <w:t xml:space="preserve"> </w:t>
      </w:r>
      <w:r>
        <w:rPr>
          <w:sz w:val="24"/>
        </w:rPr>
        <w:t>consignment.</w:t>
      </w:r>
    </w:p>
    <w:p w:rsidR="0075756E" w:rsidRDefault="0075756E" w:rsidP="0075756E">
      <w:pPr>
        <w:pStyle w:val="ListParagraph"/>
        <w:numPr>
          <w:ilvl w:val="2"/>
          <w:numId w:val="1"/>
        </w:numPr>
        <w:tabs>
          <w:tab w:val="left" w:pos="1561"/>
        </w:tabs>
        <w:spacing w:before="1" w:line="293" w:lineRule="exact"/>
        <w:ind w:left="1560"/>
        <w:rPr>
          <w:sz w:val="24"/>
        </w:rPr>
      </w:pPr>
      <w:r>
        <w:rPr>
          <w:sz w:val="24"/>
        </w:rPr>
        <w:t>Sign showing upper / lower side of the</w:t>
      </w:r>
      <w:r>
        <w:rPr>
          <w:spacing w:val="-6"/>
          <w:sz w:val="24"/>
        </w:rPr>
        <w:t xml:space="preserve"> </w:t>
      </w:r>
      <w:r>
        <w:rPr>
          <w:sz w:val="24"/>
        </w:rPr>
        <w:t>crate.</w:t>
      </w:r>
    </w:p>
    <w:p w:rsidR="0075756E" w:rsidRDefault="0075756E" w:rsidP="0075756E">
      <w:pPr>
        <w:pStyle w:val="ListParagraph"/>
        <w:numPr>
          <w:ilvl w:val="2"/>
          <w:numId w:val="1"/>
        </w:numPr>
        <w:tabs>
          <w:tab w:val="left" w:pos="1561"/>
        </w:tabs>
        <w:spacing w:line="293" w:lineRule="exact"/>
        <w:ind w:left="1560"/>
        <w:rPr>
          <w:sz w:val="24"/>
        </w:rPr>
      </w:pPr>
      <w:r>
        <w:rPr>
          <w:sz w:val="24"/>
        </w:rPr>
        <w:t>Sign showing fragility of the</w:t>
      </w:r>
      <w:r>
        <w:rPr>
          <w:spacing w:val="-5"/>
          <w:sz w:val="24"/>
        </w:rPr>
        <w:t xml:space="preserve"> </w:t>
      </w:r>
      <w:r>
        <w:rPr>
          <w:sz w:val="24"/>
        </w:rPr>
        <w:t>material.</w:t>
      </w:r>
    </w:p>
    <w:p w:rsidR="0075756E" w:rsidRDefault="0075756E" w:rsidP="0075756E">
      <w:pPr>
        <w:pStyle w:val="ListParagraph"/>
        <w:numPr>
          <w:ilvl w:val="2"/>
          <w:numId w:val="1"/>
        </w:numPr>
        <w:tabs>
          <w:tab w:val="left" w:pos="1561"/>
        </w:tabs>
        <w:spacing w:line="293" w:lineRule="exact"/>
        <w:ind w:left="1560"/>
        <w:rPr>
          <w:sz w:val="24"/>
        </w:rPr>
      </w:pPr>
      <w:r>
        <w:rPr>
          <w:sz w:val="24"/>
        </w:rPr>
        <w:t>Handling and unpacking</w:t>
      </w:r>
      <w:r>
        <w:rPr>
          <w:spacing w:val="-3"/>
          <w:sz w:val="24"/>
        </w:rPr>
        <w:t xml:space="preserve"> </w:t>
      </w:r>
      <w:r>
        <w:rPr>
          <w:sz w:val="24"/>
        </w:rPr>
        <w:t>instructions.</w:t>
      </w:r>
    </w:p>
    <w:p w:rsidR="0075756E" w:rsidRDefault="0075756E" w:rsidP="0075756E">
      <w:pPr>
        <w:pStyle w:val="ListParagraph"/>
        <w:numPr>
          <w:ilvl w:val="2"/>
          <w:numId w:val="1"/>
        </w:numPr>
        <w:tabs>
          <w:tab w:val="left" w:pos="1561"/>
        </w:tabs>
        <w:spacing w:line="293" w:lineRule="exact"/>
        <w:ind w:left="1560"/>
        <w:rPr>
          <w:sz w:val="24"/>
        </w:rPr>
      </w:pPr>
      <w:r>
        <w:rPr>
          <w:sz w:val="24"/>
        </w:rPr>
        <w:t>Bill of Materials indicating contents of each component and spare</w:t>
      </w:r>
      <w:r>
        <w:rPr>
          <w:spacing w:val="-6"/>
          <w:sz w:val="24"/>
        </w:rPr>
        <w:t xml:space="preserve"> </w:t>
      </w:r>
      <w:r>
        <w:rPr>
          <w:sz w:val="24"/>
        </w:rPr>
        <w:t>materials.</w:t>
      </w:r>
    </w:p>
    <w:p w:rsidR="0075756E" w:rsidRDefault="0075756E" w:rsidP="0075756E">
      <w:pPr>
        <w:pStyle w:val="ListParagraph"/>
        <w:numPr>
          <w:ilvl w:val="2"/>
          <w:numId w:val="1"/>
        </w:numPr>
        <w:tabs>
          <w:tab w:val="left" w:pos="1561"/>
        </w:tabs>
        <w:spacing w:before="2" w:line="237" w:lineRule="auto"/>
        <w:ind w:right="1058" w:hanging="284"/>
        <w:rPr>
          <w:sz w:val="24"/>
        </w:rPr>
      </w:pPr>
      <w:r>
        <w:rPr>
          <w:sz w:val="24"/>
        </w:rPr>
        <w:t>Installation instructions including drawing or other information specific to the accessories.</w:t>
      </w:r>
    </w:p>
    <w:p w:rsidR="0075756E" w:rsidRDefault="0075756E" w:rsidP="0075756E">
      <w:pPr>
        <w:ind w:left="120"/>
        <w:rPr>
          <w:sz w:val="24"/>
        </w:rPr>
      </w:pPr>
      <w:r>
        <w:rPr>
          <w:sz w:val="24"/>
        </w:rPr>
        <w:t>.</w:t>
      </w:r>
    </w:p>
    <w:p w:rsidR="0075756E" w:rsidRDefault="0075756E" w:rsidP="0075756E">
      <w:pPr>
        <w:rPr>
          <w:sz w:val="24"/>
        </w:rPr>
        <w:sectPr w:rsidR="0075756E">
          <w:pgSz w:w="11910" w:h="16840"/>
          <w:pgMar w:top="840" w:right="480" w:bottom="280" w:left="1320" w:header="720" w:footer="720" w:gutter="0"/>
          <w:cols w:space="720"/>
        </w:sectPr>
      </w:pPr>
    </w:p>
    <w:p w:rsidR="0075756E" w:rsidRDefault="0075756E" w:rsidP="0075756E">
      <w:pPr>
        <w:spacing w:before="62"/>
        <w:ind w:left="120"/>
        <w:rPr>
          <w:b/>
          <w:sz w:val="24"/>
        </w:rPr>
      </w:pPr>
      <w:r>
        <w:rPr>
          <w:b/>
          <w:sz w:val="24"/>
        </w:rPr>
        <w:lastRenderedPageBreak/>
        <w:t>12.00 TENDER SAMPLE</w:t>
      </w:r>
    </w:p>
    <w:p w:rsidR="0075756E" w:rsidRDefault="0075756E" w:rsidP="0075756E">
      <w:pPr>
        <w:spacing w:before="161" w:line="360" w:lineRule="auto"/>
        <w:ind w:left="120" w:right="451"/>
        <w:rPr>
          <w:sz w:val="24"/>
        </w:rPr>
      </w:pPr>
      <w:r>
        <w:rPr>
          <w:sz w:val="24"/>
        </w:rPr>
        <w:t>Tenderers are required to submit one number of cable jointing sample of each offered type/item as per Technical Specification of tender documents, from any one of the factories on before the time and date stipulated for submission of offer, for evaluations. The sample shall be clearly mark with each type / item for each sample submitted a name of bidder</w:t>
      </w:r>
    </w:p>
    <w:p w:rsidR="00874D16" w:rsidRDefault="00874D16">
      <w:bookmarkStart w:id="0" w:name="_GoBack"/>
      <w:bookmarkEnd w:id="0"/>
    </w:p>
    <w:sectPr w:rsidR="00874D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51E"/>
    <w:multiLevelType w:val="multilevel"/>
    <w:tmpl w:val="017AF9F2"/>
    <w:lvl w:ilvl="0">
      <w:start w:val="11"/>
      <w:numFmt w:val="decimal"/>
      <w:lvlText w:val="%1"/>
      <w:lvlJc w:val="left"/>
      <w:pPr>
        <w:ind w:left="802" w:hanging="682"/>
        <w:jc w:val="left"/>
      </w:pPr>
      <w:rPr>
        <w:rFonts w:hint="default"/>
        <w:lang w:val="en-US" w:eastAsia="en-US" w:bidi="en-US"/>
      </w:rPr>
    </w:lvl>
    <w:lvl w:ilvl="1">
      <w:numFmt w:val="decimalZero"/>
      <w:lvlText w:val="%1.%2"/>
      <w:lvlJc w:val="left"/>
      <w:pPr>
        <w:ind w:left="802" w:hanging="682"/>
        <w:jc w:val="left"/>
      </w:pPr>
      <w:rPr>
        <w:rFonts w:ascii="Times New Roman" w:eastAsia="Times New Roman" w:hAnsi="Times New Roman" w:cs="Times New Roman" w:hint="default"/>
        <w:b/>
        <w:bCs/>
        <w:spacing w:val="-3"/>
        <w:w w:val="99"/>
        <w:sz w:val="24"/>
        <w:szCs w:val="24"/>
        <w:lang w:val="en-US" w:eastAsia="en-US" w:bidi="en-US"/>
      </w:rPr>
    </w:lvl>
    <w:lvl w:ilvl="2">
      <w:numFmt w:val="bullet"/>
      <w:lvlText w:val=""/>
      <w:lvlJc w:val="left"/>
      <w:pPr>
        <w:ind w:left="1680" w:hanging="164"/>
      </w:pPr>
      <w:rPr>
        <w:rFonts w:ascii="Symbol" w:eastAsia="Symbol" w:hAnsi="Symbol" w:cs="Symbol" w:hint="default"/>
        <w:w w:val="100"/>
        <w:sz w:val="24"/>
        <w:szCs w:val="24"/>
        <w:lang w:val="en-US" w:eastAsia="en-US" w:bidi="en-US"/>
      </w:rPr>
    </w:lvl>
    <w:lvl w:ilvl="3">
      <w:numFmt w:val="bullet"/>
      <w:lvlText w:val="•"/>
      <w:lvlJc w:val="left"/>
      <w:pPr>
        <w:ind w:left="3553" w:hanging="164"/>
      </w:pPr>
      <w:rPr>
        <w:rFonts w:hint="default"/>
        <w:lang w:val="en-US" w:eastAsia="en-US" w:bidi="en-US"/>
      </w:rPr>
    </w:lvl>
    <w:lvl w:ilvl="4">
      <w:numFmt w:val="bullet"/>
      <w:lvlText w:val="•"/>
      <w:lvlJc w:val="left"/>
      <w:pPr>
        <w:ind w:left="4489" w:hanging="164"/>
      </w:pPr>
      <w:rPr>
        <w:rFonts w:hint="default"/>
        <w:lang w:val="en-US" w:eastAsia="en-US" w:bidi="en-US"/>
      </w:rPr>
    </w:lvl>
    <w:lvl w:ilvl="5">
      <w:numFmt w:val="bullet"/>
      <w:lvlText w:val="•"/>
      <w:lvlJc w:val="left"/>
      <w:pPr>
        <w:ind w:left="5426" w:hanging="164"/>
      </w:pPr>
      <w:rPr>
        <w:rFonts w:hint="default"/>
        <w:lang w:val="en-US" w:eastAsia="en-US" w:bidi="en-US"/>
      </w:rPr>
    </w:lvl>
    <w:lvl w:ilvl="6">
      <w:numFmt w:val="bullet"/>
      <w:lvlText w:val="•"/>
      <w:lvlJc w:val="left"/>
      <w:pPr>
        <w:ind w:left="6362" w:hanging="164"/>
      </w:pPr>
      <w:rPr>
        <w:rFonts w:hint="default"/>
        <w:lang w:val="en-US" w:eastAsia="en-US" w:bidi="en-US"/>
      </w:rPr>
    </w:lvl>
    <w:lvl w:ilvl="7">
      <w:numFmt w:val="bullet"/>
      <w:lvlText w:val="•"/>
      <w:lvlJc w:val="left"/>
      <w:pPr>
        <w:ind w:left="7299" w:hanging="164"/>
      </w:pPr>
      <w:rPr>
        <w:rFonts w:hint="default"/>
        <w:lang w:val="en-US" w:eastAsia="en-US" w:bidi="en-US"/>
      </w:rPr>
    </w:lvl>
    <w:lvl w:ilvl="8">
      <w:numFmt w:val="bullet"/>
      <w:lvlText w:val="•"/>
      <w:lvlJc w:val="left"/>
      <w:pPr>
        <w:ind w:left="8235" w:hanging="164"/>
      </w:pPr>
      <w:rPr>
        <w:rFonts w:hint="default"/>
        <w:lang w:val="en-US" w:eastAsia="en-US" w:bidi="en-US"/>
      </w:rPr>
    </w:lvl>
  </w:abstractNum>
  <w:abstractNum w:abstractNumId="1" w15:restartNumberingAfterBreak="0">
    <w:nsid w:val="12586172"/>
    <w:multiLevelType w:val="multilevel"/>
    <w:tmpl w:val="4A74D79C"/>
    <w:lvl w:ilvl="0">
      <w:start w:val="10"/>
      <w:numFmt w:val="decimal"/>
      <w:lvlText w:val="%1"/>
      <w:lvlJc w:val="left"/>
      <w:pPr>
        <w:ind w:left="802" w:hanging="682"/>
        <w:jc w:val="left"/>
      </w:pPr>
      <w:rPr>
        <w:rFonts w:hint="default"/>
        <w:lang w:val="en-US" w:eastAsia="en-US" w:bidi="en-US"/>
      </w:rPr>
    </w:lvl>
    <w:lvl w:ilvl="1">
      <w:numFmt w:val="decimalZero"/>
      <w:lvlText w:val="%1.%2"/>
      <w:lvlJc w:val="left"/>
      <w:pPr>
        <w:ind w:left="802" w:hanging="682"/>
        <w:jc w:val="left"/>
      </w:pPr>
      <w:rPr>
        <w:rFonts w:ascii="Times New Roman" w:eastAsia="Times New Roman" w:hAnsi="Times New Roman" w:cs="Times New Roman" w:hint="default"/>
        <w:b/>
        <w:bCs/>
        <w:spacing w:val="-1"/>
        <w:w w:val="99"/>
        <w:sz w:val="24"/>
        <w:szCs w:val="24"/>
        <w:lang w:val="en-US" w:eastAsia="en-US" w:bidi="en-US"/>
      </w:rPr>
    </w:lvl>
    <w:lvl w:ilvl="2">
      <w:start w:val="1"/>
      <w:numFmt w:val="lowerLetter"/>
      <w:lvlText w:val="%3."/>
      <w:lvlJc w:val="left"/>
      <w:pPr>
        <w:ind w:left="1135" w:hanging="296"/>
        <w:jc w:val="right"/>
      </w:pPr>
      <w:rPr>
        <w:rFonts w:ascii="Times New Roman" w:eastAsia="Times New Roman" w:hAnsi="Times New Roman" w:cs="Times New Roman" w:hint="default"/>
        <w:spacing w:val="-3"/>
        <w:w w:val="99"/>
        <w:sz w:val="24"/>
        <w:szCs w:val="24"/>
        <w:lang w:val="en-US" w:eastAsia="en-US" w:bidi="en-US"/>
      </w:rPr>
    </w:lvl>
    <w:lvl w:ilvl="3">
      <w:numFmt w:val="bullet"/>
      <w:lvlText w:val="•"/>
      <w:lvlJc w:val="left"/>
      <w:pPr>
        <w:ind w:left="3133" w:hanging="296"/>
      </w:pPr>
      <w:rPr>
        <w:rFonts w:hint="default"/>
        <w:lang w:val="en-US" w:eastAsia="en-US" w:bidi="en-US"/>
      </w:rPr>
    </w:lvl>
    <w:lvl w:ilvl="4">
      <w:numFmt w:val="bullet"/>
      <w:lvlText w:val="•"/>
      <w:lvlJc w:val="left"/>
      <w:pPr>
        <w:ind w:left="4129" w:hanging="296"/>
      </w:pPr>
      <w:rPr>
        <w:rFonts w:hint="default"/>
        <w:lang w:val="en-US" w:eastAsia="en-US" w:bidi="en-US"/>
      </w:rPr>
    </w:lvl>
    <w:lvl w:ilvl="5">
      <w:numFmt w:val="bullet"/>
      <w:lvlText w:val="•"/>
      <w:lvlJc w:val="left"/>
      <w:pPr>
        <w:ind w:left="5126" w:hanging="296"/>
      </w:pPr>
      <w:rPr>
        <w:rFonts w:hint="default"/>
        <w:lang w:val="en-US" w:eastAsia="en-US" w:bidi="en-US"/>
      </w:rPr>
    </w:lvl>
    <w:lvl w:ilvl="6">
      <w:numFmt w:val="bullet"/>
      <w:lvlText w:val="•"/>
      <w:lvlJc w:val="left"/>
      <w:pPr>
        <w:ind w:left="6122" w:hanging="296"/>
      </w:pPr>
      <w:rPr>
        <w:rFonts w:hint="default"/>
        <w:lang w:val="en-US" w:eastAsia="en-US" w:bidi="en-US"/>
      </w:rPr>
    </w:lvl>
    <w:lvl w:ilvl="7">
      <w:numFmt w:val="bullet"/>
      <w:lvlText w:val="•"/>
      <w:lvlJc w:val="left"/>
      <w:pPr>
        <w:ind w:left="7119" w:hanging="296"/>
      </w:pPr>
      <w:rPr>
        <w:rFonts w:hint="default"/>
        <w:lang w:val="en-US" w:eastAsia="en-US" w:bidi="en-US"/>
      </w:rPr>
    </w:lvl>
    <w:lvl w:ilvl="8">
      <w:numFmt w:val="bullet"/>
      <w:lvlText w:val="•"/>
      <w:lvlJc w:val="left"/>
      <w:pPr>
        <w:ind w:left="8115" w:hanging="296"/>
      </w:pPr>
      <w:rPr>
        <w:rFonts w:hint="default"/>
        <w:lang w:val="en-US" w:eastAsia="en-US" w:bidi="en-US"/>
      </w:rPr>
    </w:lvl>
  </w:abstractNum>
  <w:abstractNum w:abstractNumId="2" w15:restartNumberingAfterBreak="0">
    <w:nsid w:val="35430287"/>
    <w:multiLevelType w:val="multilevel"/>
    <w:tmpl w:val="38B02458"/>
    <w:lvl w:ilvl="0">
      <w:start w:val="5"/>
      <w:numFmt w:val="decimal"/>
      <w:lvlText w:val="%1"/>
      <w:lvlJc w:val="left"/>
      <w:pPr>
        <w:ind w:left="600" w:hanging="480"/>
        <w:jc w:val="left"/>
      </w:pPr>
      <w:rPr>
        <w:rFonts w:hint="default"/>
        <w:lang w:val="en-US" w:eastAsia="en-US" w:bidi="en-US"/>
      </w:rPr>
    </w:lvl>
    <w:lvl w:ilvl="1">
      <w:numFmt w:val="decimalZero"/>
      <w:lvlText w:val="%1.%2"/>
      <w:lvlJc w:val="left"/>
      <w:pPr>
        <w:ind w:left="600" w:hanging="480"/>
        <w:jc w:val="left"/>
      </w:pPr>
      <w:rPr>
        <w:rFonts w:ascii="Times New Roman" w:eastAsia="Times New Roman" w:hAnsi="Times New Roman" w:cs="Times New Roman" w:hint="default"/>
        <w:b/>
        <w:bCs/>
        <w:spacing w:val="-4"/>
        <w:w w:val="99"/>
        <w:sz w:val="24"/>
        <w:szCs w:val="24"/>
        <w:lang w:val="en-US" w:eastAsia="en-US" w:bidi="en-US"/>
      </w:rPr>
    </w:lvl>
    <w:lvl w:ilvl="2">
      <w:start w:val="1"/>
      <w:numFmt w:val="lowerLetter"/>
      <w:lvlText w:val="%3)"/>
      <w:lvlJc w:val="left"/>
      <w:pPr>
        <w:ind w:left="480" w:hanging="279"/>
        <w:jc w:val="left"/>
      </w:pPr>
      <w:rPr>
        <w:rFonts w:ascii="Times New Roman" w:eastAsia="Times New Roman" w:hAnsi="Times New Roman" w:cs="Times New Roman" w:hint="default"/>
        <w:b/>
        <w:bCs/>
        <w:w w:val="100"/>
        <w:sz w:val="24"/>
        <w:szCs w:val="24"/>
        <w:lang w:val="en-US" w:eastAsia="en-US" w:bidi="en-US"/>
      </w:rPr>
    </w:lvl>
    <w:lvl w:ilvl="3">
      <w:numFmt w:val="bullet"/>
      <w:lvlText w:val="•"/>
      <w:lvlJc w:val="left"/>
      <w:pPr>
        <w:ind w:left="2713" w:hanging="279"/>
      </w:pPr>
      <w:rPr>
        <w:rFonts w:hint="default"/>
        <w:lang w:val="en-US" w:eastAsia="en-US" w:bidi="en-US"/>
      </w:rPr>
    </w:lvl>
    <w:lvl w:ilvl="4">
      <w:numFmt w:val="bullet"/>
      <w:lvlText w:val="•"/>
      <w:lvlJc w:val="left"/>
      <w:pPr>
        <w:ind w:left="3769" w:hanging="279"/>
      </w:pPr>
      <w:rPr>
        <w:rFonts w:hint="default"/>
        <w:lang w:val="en-US" w:eastAsia="en-US" w:bidi="en-US"/>
      </w:rPr>
    </w:lvl>
    <w:lvl w:ilvl="5">
      <w:numFmt w:val="bullet"/>
      <w:lvlText w:val="•"/>
      <w:lvlJc w:val="left"/>
      <w:pPr>
        <w:ind w:left="4826" w:hanging="279"/>
      </w:pPr>
      <w:rPr>
        <w:rFonts w:hint="default"/>
        <w:lang w:val="en-US" w:eastAsia="en-US" w:bidi="en-US"/>
      </w:rPr>
    </w:lvl>
    <w:lvl w:ilvl="6">
      <w:numFmt w:val="bullet"/>
      <w:lvlText w:val="•"/>
      <w:lvlJc w:val="left"/>
      <w:pPr>
        <w:ind w:left="5882" w:hanging="279"/>
      </w:pPr>
      <w:rPr>
        <w:rFonts w:hint="default"/>
        <w:lang w:val="en-US" w:eastAsia="en-US" w:bidi="en-US"/>
      </w:rPr>
    </w:lvl>
    <w:lvl w:ilvl="7">
      <w:numFmt w:val="bullet"/>
      <w:lvlText w:val="•"/>
      <w:lvlJc w:val="left"/>
      <w:pPr>
        <w:ind w:left="6939" w:hanging="279"/>
      </w:pPr>
      <w:rPr>
        <w:rFonts w:hint="default"/>
        <w:lang w:val="en-US" w:eastAsia="en-US" w:bidi="en-US"/>
      </w:rPr>
    </w:lvl>
    <w:lvl w:ilvl="8">
      <w:numFmt w:val="bullet"/>
      <w:lvlText w:val="•"/>
      <w:lvlJc w:val="left"/>
      <w:pPr>
        <w:ind w:left="7995" w:hanging="279"/>
      </w:pPr>
      <w:rPr>
        <w:rFonts w:hint="default"/>
        <w:lang w:val="en-US" w:eastAsia="en-US" w:bidi="en-US"/>
      </w:rPr>
    </w:lvl>
  </w:abstractNum>
  <w:abstractNum w:abstractNumId="3" w15:restartNumberingAfterBreak="0">
    <w:nsid w:val="693731D2"/>
    <w:multiLevelType w:val="hybridMultilevel"/>
    <w:tmpl w:val="DF2658B8"/>
    <w:lvl w:ilvl="0" w:tplc="1814188C">
      <w:start w:val="1"/>
      <w:numFmt w:val="decimal"/>
      <w:lvlText w:val="%1."/>
      <w:lvlJc w:val="left"/>
      <w:pPr>
        <w:ind w:left="840" w:hanging="721"/>
        <w:jc w:val="left"/>
      </w:pPr>
      <w:rPr>
        <w:rFonts w:ascii="Times New Roman" w:eastAsia="Times New Roman" w:hAnsi="Times New Roman" w:cs="Times New Roman" w:hint="default"/>
        <w:spacing w:val="-28"/>
        <w:w w:val="99"/>
        <w:sz w:val="24"/>
        <w:szCs w:val="24"/>
        <w:lang w:val="en-US" w:eastAsia="en-US" w:bidi="en-US"/>
      </w:rPr>
    </w:lvl>
    <w:lvl w:ilvl="1" w:tplc="18329A3A">
      <w:start w:val="1"/>
      <w:numFmt w:val="decimal"/>
      <w:lvlText w:val="%2."/>
      <w:lvlJc w:val="left"/>
      <w:pPr>
        <w:ind w:left="840" w:hanging="360"/>
        <w:jc w:val="left"/>
      </w:pPr>
      <w:rPr>
        <w:rFonts w:ascii="Times New Roman" w:eastAsia="Times New Roman" w:hAnsi="Times New Roman" w:cs="Times New Roman" w:hint="default"/>
        <w:spacing w:val="-3"/>
        <w:w w:val="99"/>
        <w:sz w:val="24"/>
        <w:szCs w:val="24"/>
        <w:lang w:val="en-US" w:eastAsia="en-US" w:bidi="en-US"/>
      </w:rPr>
    </w:lvl>
    <w:lvl w:ilvl="2" w:tplc="22EAB802">
      <w:numFmt w:val="bullet"/>
      <w:lvlText w:val="•"/>
      <w:lvlJc w:val="left"/>
      <w:pPr>
        <w:ind w:left="2652" w:hanging="360"/>
      </w:pPr>
      <w:rPr>
        <w:rFonts w:hint="default"/>
        <w:lang w:val="en-US" w:eastAsia="en-US" w:bidi="en-US"/>
      </w:rPr>
    </w:lvl>
    <w:lvl w:ilvl="3" w:tplc="A202BC48">
      <w:numFmt w:val="bullet"/>
      <w:lvlText w:val="•"/>
      <w:lvlJc w:val="left"/>
      <w:pPr>
        <w:ind w:left="3558" w:hanging="360"/>
      </w:pPr>
      <w:rPr>
        <w:rFonts w:hint="default"/>
        <w:lang w:val="en-US" w:eastAsia="en-US" w:bidi="en-US"/>
      </w:rPr>
    </w:lvl>
    <w:lvl w:ilvl="4" w:tplc="A62EC906">
      <w:numFmt w:val="bullet"/>
      <w:lvlText w:val="•"/>
      <w:lvlJc w:val="left"/>
      <w:pPr>
        <w:ind w:left="4464" w:hanging="360"/>
      </w:pPr>
      <w:rPr>
        <w:rFonts w:hint="default"/>
        <w:lang w:val="en-US" w:eastAsia="en-US" w:bidi="en-US"/>
      </w:rPr>
    </w:lvl>
    <w:lvl w:ilvl="5" w:tplc="8096A0B6">
      <w:numFmt w:val="bullet"/>
      <w:lvlText w:val="•"/>
      <w:lvlJc w:val="left"/>
      <w:pPr>
        <w:ind w:left="5370" w:hanging="360"/>
      </w:pPr>
      <w:rPr>
        <w:rFonts w:hint="default"/>
        <w:lang w:val="en-US" w:eastAsia="en-US" w:bidi="en-US"/>
      </w:rPr>
    </w:lvl>
    <w:lvl w:ilvl="6" w:tplc="0972CBBA">
      <w:numFmt w:val="bullet"/>
      <w:lvlText w:val="•"/>
      <w:lvlJc w:val="left"/>
      <w:pPr>
        <w:ind w:left="6276" w:hanging="360"/>
      </w:pPr>
      <w:rPr>
        <w:rFonts w:hint="default"/>
        <w:lang w:val="en-US" w:eastAsia="en-US" w:bidi="en-US"/>
      </w:rPr>
    </w:lvl>
    <w:lvl w:ilvl="7" w:tplc="5282A87A">
      <w:numFmt w:val="bullet"/>
      <w:lvlText w:val="•"/>
      <w:lvlJc w:val="left"/>
      <w:pPr>
        <w:ind w:left="7182" w:hanging="360"/>
      </w:pPr>
      <w:rPr>
        <w:rFonts w:hint="default"/>
        <w:lang w:val="en-US" w:eastAsia="en-US" w:bidi="en-US"/>
      </w:rPr>
    </w:lvl>
    <w:lvl w:ilvl="8" w:tplc="E5966D38">
      <w:numFmt w:val="bullet"/>
      <w:lvlText w:val="•"/>
      <w:lvlJc w:val="left"/>
      <w:pPr>
        <w:ind w:left="8088" w:hanging="360"/>
      </w:pPr>
      <w:rPr>
        <w:rFonts w:hint="default"/>
        <w:lang w:val="en-US" w:eastAsia="en-US" w:bidi="en-U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56E"/>
    <w:rsid w:val="0075756E"/>
    <w:rsid w:val="00874D1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C32BC-E489-4E17-A2C3-1865BB15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5756E"/>
    <w:pPr>
      <w:widowControl w:val="0"/>
      <w:autoSpaceDE w:val="0"/>
      <w:autoSpaceDN w:val="0"/>
      <w:spacing w:after="0" w:line="240" w:lineRule="auto"/>
    </w:pPr>
    <w:rPr>
      <w:rFonts w:ascii="Times New Roman" w:eastAsia="Times New Roman" w:hAnsi="Times New Roman" w:cs="Times New Roman"/>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5756E"/>
    <w:rPr>
      <w:sz w:val="23"/>
      <w:szCs w:val="23"/>
    </w:rPr>
  </w:style>
  <w:style w:type="character" w:customStyle="1" w:styleId="BodyTextChar">
    <w:name w:val="Body Text Char"/>
    <w:basedOn w:val="DefaultParagraphFont"/>
    <w:link w:val="BodyText"/>
    <w:uiPriority w:val="1"/>
    <w:rsid w:val="0075756E"/>
    <w:rPr>
      <w:rFonts w:ascii="Times New Roman" w:eastAsia="Times New Roman" w:hAnsi="Times New Roman" w:cs="Times New Roman"/>
      <w:sz w:val="23"/>
      <w:szCs w:val="23"/>
      <w:lang w:val="en-US" w:bidi="en-US"/>
    </w:rPr>
  </w:style>
  <w:style w:type="paragraph" w:styleId="ListParagraph">
    <w:name w:val="List Paragraph"/>
    <w:basedOn w:val="Normal"/>
    <w:uiPriority w:val="1"/>
    <w:qFormat/>
    <w:rsid w:val="0075756E"/>
    <w:pPr>
      <w:ind w:left="840" w:hanging="721"/>
    </w:pPr>
  </w:style>
  <w:style w:type="paragraph" w:customStyle="1" w:styleId="TableParagraph">
    <w:name w:val="Table Paragraph"/>
    <w:basedOn w:val="Normal"/>
    <w:uiPriority w:val="1"/>
    <w:qFormat/>
    <w:rsid w:val="0075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1607</Words>
  <Characters>9163</Characters>
  <Application>Microsoft Office Word</Application>
  <DocSecurity>0</DocSecurity>
  <Lines>76</Lines>
  <Paragraphs>21</Paragraphs>
  <ScaleCrop>false</ScaleCrop>
  <Company/>
  <LinksUpToDate>false</LinksUpToDate>
  <CharactersWithSpaces>10749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2020-06-08T10:31:00Z</dcterms:created>
  <dcterms:modified xsi:type="dcterms:W3CDTF">2020-06-08T10:32:00Z</dcterms:modified>
</cp:coreProperties>
</file>